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18" w:rsidRPr="00CE4220" w:rsidRDefault="00984405">
      <w:pPr>
        <w:rPr>
          <w:rFonts w:ascii="ＭＳ ゴシック" w:eastAsia="ＭＳ ゴシック" w:hAnsi="ＭＳ ゴシック"/>
          <w:b/>
          <w:sz w:val="28"/>
          <w:szCs w:val="28"/>
          <w:u w:val="single"/>
        </w:rPr>
      </w:pPr>
      <w:bookmarkStart w:id="0" w:name="_GoBack"/>
      <w:bookmarkEnd w:id="0"/>
      <w:r w:rsidRPr="00CE4220">
        <w:rPr>
          <w:rFonts w:ascii="ＭＳ ゴシック" w:eastAsia="ＭＳ ゴシック" w:hAnsi="ＭＳ ゴシック" w:hint="eastAsia"/>
          <w:b/>
          <w:sz w:val="28"/>
          <w:szCs w:val="28"/>
          <w:u w:val="single"/>
        </w:rPr>
        <w:t>平成28年度から適用となる主な町県民税（個人住民税）の改正点について</w:t>
      </w:r>
      <w:r w:rsidR="00CE4220">
        <w:rPr>
          <w:rFonts w:ascii="ＭＳ ゴシック" w:eastAsia="ＭＳ ゴシック" w:hAnsi="ＭＳ ゴシック" w:hint="eastAsia"/>
          <w:b/>
          <w:sz w:val="28"/>
          <w:szCs w:val="28"/>
          <w:u w:val="single"/>
        </w:rPr>
        <w:t xml:space="preserve"> </w:t>
      </w:r>
    </w:p>
    <w:p w:rsidR="00984405" w:rsidRPr="00EF418E" w:rsidRDefault="00984405">
      <w:pPr>
        <w:rPr>
          <w:rFonts w:ascii="ＭＳ ゴシック" w:eastAsia="ＭＳ ゴシック" w:hAnsi="ＭＳ ゴシック"/>
        </w:rPr>
      </w:pPr>
    </w:p>
    <w:p w:rsidR="00984405" w:rsidRPr="00CE4220" w:rsidRDefault="0005472A">
      <w:pP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１．公的年金における町県民税</w:t>
      </w:r>
      <w:r w:rsidR="00984405" w:rsidRPr="00CE4220">
        <w:rPr>
          <w:rFonts w:ascii="ＭＳ ゴシック" w:eastAsia="ＭＳ ゴシック" w:hAnsi="ＭＳ ゴシック" w:hint="eastAsia"/>
          <w:b/>
          <w:sz w:val="24"/>
          <w:szCs w:val="24"/>
          <w:u w:val="single"/>
        </w:rPr>
        <w:t>の特別徴収制度の見直し</w:t>
      </w:r>
      <w:r w:rsidR="00CE4220">
        <w:rPr>
          <w:rFonts w:ascii="ＭＳ ゴシック" w:eastAsia="ＭＳ ゴシック" w:hAnsi="ＭＳ ゴシック" w:hint="eastAsia"/>
          <w:b/>
          <w:sz w:val="24"/>
          <w:szCs w:val="24"/>
          <w:u w:val="single"/>
        </w:rPr>
        <w:t xml:space="preserve"> </w:t>
      </w:r>
    </w:p>
    <w:p w:rsidR="00984405" w:rsidRPr="00EF418E" w:rsidRDefault="00984405" w:rsidP="00984405">
      <w:pPr>
        <w:ind w:firstLineChars="100" w:firstLine="210"/>
        <w:rPr>
          <w:rFonts w:ascii="ＭＳ ゴシック" w:eastAsia="ＭＳ ゴシック" w:hAnsi="ＭＳ ゴシック"/>
        </w:rPr>
      </w:pPr>
      <w:r w:rsidRPr="00EF418E">
        <w:rPr>
          <w:rFonts w:ascii="ＭＳ ゴシック" w:eastAsia="ＭＳ ゴシック" w:hAnsi="ＭＳ ゴシック" w:hint="eastAsia"/>
        </w:rPr>
        <w:t>平成25</w:t>
      </w:r>
      <w:r w:rsidR="0005472A">
        <w:rPr>
          <w:rFonts w:ascii="ＭＳ ゴシック" w:eastAsia="ＭＳ ゴシック" w:hAnsi="ＭＳ ゴシック" w:hint="eastAsia"/>
        </w:rPr>
        <w:t>年度税制改正により</w:t>
      </w:r>
      <w:r w:rsidRPr="00EF418E">
        <w:rPr>
          <w:rFonts w:ascii="ＭＳ ゴシック" w:eastAsia="ＭＳ ゴシック" w:hAnsi="ＭＳ ゴシック" w:hint="eastAsia"/>
        </w:rPr>
        <w:t>、平成28年10月以後に実施する特別徴収から、公的年金からの特別徴収制度の見直しが行われます。</w:t>
      </w:r>
    </w:p>
    <w:p w:rsidR="00CE4220" w:rsidRPr="0005472A" w:rsidRDefault="00CE4220" w:rsidP="004D0802">
      <w:pPr>
        <w:rPr>
          <w:rFonts w:ascii="ＭＳ ゴシック" w:eastAsia="ＭＳ ゴシック" w:hAnsi="ＭＳ ゴシック"/>
        </w:rPr>
      </w:pPr>
    </w:p>
    <w:p w:rsidR="00984405" w:rsidRPr="00CE4220" w:rsidRDefault="00984405" w:rsidP="00CE4220">
      <w:pPr>
        <w:pStyle w:val="a4"/>
        <w:numPr>
          <w:ilvl w:val="0"/>
          <w:numId w:val="2"/>
        </w:numPr>
        <w:ind w:leftChars="0"/>
        <w:rPr>
          <w:rFonts w:ascii="ＭＳ ゴシック" w:eastAsia="ＭＳ ゴシック" w:hAnsi="ＭＳ ゴシック"/>
          <w:b/>
        </w:rPr>
      </w:pPr>
      <w:r w:rsidRPr="00CE4220">
        <w:rPr>
          <w:rFonts w:ascii="ＭＳ ゴシック" w:eastAsia="ＭＳ ゴシック" w:hAnsi="ＭＳ ゴシック" w:hint="eastAsia"/>
          <w:b/>
        </w:rPr>
        <w:t>仮徴収税額の算定方法の見直し</w:t>
      </w:r>
    </w:p>
    <w:p w:rsidR="00E029DF" w:rsidRPr="00EF418E" w:rsidRDefault="00E029DF" w:rsidP="00984405">
      <w:pPr>
        <w:rPr>
          <w:rFonts w:ascii="ＭＳ ゴシック" w:eastAsia="ＭＳ ゴシック" w:hAnsi="ＭＳ ゴシック"/>
        </w:rPr>
      </w:pPr>
      <w:r w:rsidRPr="00EF418E">
        <w:rPr>
          <w:rFonts w:ascii="ＭＳ ゴシック" w:eastAsia="ＭＳ ゴシック" w:hAnsi="ＭＳ ゴシック" w:hint="eastAsia"/>
        </w:rPr>
        <w:t xml:space="preserve">　年間の特別徴収税額の平準化を図るため、仮徴収税額が「前年度分の公的年金等に係る個人住民税額の2分の1に相当する額」となります。</w:t>
      </w:r>
    </w:p>
    <w:p w:rsidR="00E029DF" w:rsidRPr="00EF418E" w:rsidRDefault="00E029DF" w:rsidP="00984405">
      <w:pPr>
        <w:rPr>
          <w:rFonts w:ascii="ＭＳ ゴシック" w:eastAsia="ＭＳ ゴシック" w:hAnsi="ＭＳ ゴシック"/>
        </w:rPr>
      </w:pPr>
    </w:p>
    <w:tbl>
      <w:tblPr>
        <w:tblStyle w:val="a3"/>
        <w:tblW w:w="0" w:type="auto"/>
        <w:tblInd w:w="534" w:type="dxa"/>
        <w:tblLook w:val="04A0" w:firstRow="1" w:lastRow="0" w:firstColumn="1" w:lastColumn="0" w:noHBand="0" w:noVBand="1"/>
      </w:tblPr>
      <w:tblGrid>
        <w:gridCol w:w="1275"/>
        <w:gridCol w:w="1276"/>
        <w:gridCol w:w="1276"/>
        <w:gridCol w:w="1276"/>
        <w:gridCol w:w="1276"/>
        <w:gridCol w:w="1276"/>
        <w:gridCol w:w="1276"/>
      </w:tblGrid>
      <w:tr w:rsidR="00E029DF" w:rsidRPr="00EF418E" w:rsidTr="0030306F">
        <w:tc>
          <w:tcPr>
            <w:tcW w:w="1275" w:type="dxa"/>
            <w:vMerge w:val="restart"/>
            <w:vAlign w:val="center"/>
          </w:tcPr>
          <w:p w:rsidR="00E029DF" w:rsidRPr="00EF418E" w:rsidRDefault="00E029DF" w:rsidP="00E029DF">
            <w:pPr>
              <w:jc w:val="center"/>
              <w:rPr>
                <w:rFonts w:ascii="ＭＳ ゴシック" w:eastAsia="ＭＳ ゴシック" w:hAnsi="ＭＳ ゴシック"/>
              </w:rPr>
            </w:pPr>
          </w:p>
        </w:tc>
        <w:tc>
          <w:tcPr>
            <w:tcW w:w="3686" w:type="dxa"/>
            <w:gridSpan w:val="3"/>
            <w:vAlign w:val="center"/>
          </w:tcPr>
          <w:p w:rsidR="00E029DF" w:rsidRPr="00EF418E" w:rsidRDefault="00DF113F" w:rsidP="00E029DF">
            <w:pPr>
              <w:jc w:val="center"/>
              <w:rPr>
                <w:rFonts w:ascii="ＭＳ ゴシック" w:eastAsia="ＭＳ ゴシック" w:hAnsi="ＭＳ ゴシック"/>
              </w:rPr>
            </w:pPr>
            <w:r w:rsidRPr="00EF418E">
              <w:rPr>
                <w:rFonts w:ascii="ＭＳ ゴシック" w:eastAsia="ＭＳ ゴシック" w:hAnsi="ＭＳ ゴシック" w:hint="eastAsia"/>
              </w:rPr>
              <w:t>仮徴収</w:t>
            </w:r>
          </w:p>
        </w:tc>
        <w:tc>
          <w:tcPr>
            <w:tcW w:w="3685" w:type="dxa"/>
            <w:gridSpan w:val="3"/>
            <w:vAlign w:val="center"/>
          </w:tcPr>
          <w:p w:rsidR="00E029DF" w:rsidRPr="00EF418E" w:rsidRDefault="00DF113F" w:rsidP="00E029DF">
            <w:pPr>
              <w:jc w:val="center"/>
              <w:rPr>
                <w:rFonts w:ascii="ＭＳ ゴシック" w:eastAsia="ＭＳ ゴシック" w:hAnsi="ＭＳ ゴシック"/>
              </w:rPr>
            </w:pPr>
            <w:r w:rsidRPr="00EF418E">
              <w:rPr>
                <w:rFonts w:ascii="ＭＳ ゴシック" w:eastAsia="ＭＳ ゴシック" w:hAnsi="ＭＳ ゴシック" w:hint="eastAsia"/>
              </w:rPr>
              <w:t>本徴収</w:t>
            </w:r>
          </w:p>
        </w:tc>
      </w:tr>
      <w:tr w:rsidR="0030306F" w:rsidRPr="00EF418E" w:rsidTr="0030306F">
        <w:tc>
          <w:tcPr>
            <w:tcW w:w="1275" w:type="dxa"/>
            <w:vMerge/>
            <w:vAlign w:val="center"/>
          </w:tcPr>
          <w:p w:rsidR="00E029DF" w:rsidRPr="00EF418E" w:rsidRDefault="00E029DF" w:rsidP="00E029DF">
            <w:pPr>
              <w:jc w:val="center"/>
              <w:rPr>
                <w:rFonts w:ascii="ＭＳ ゴシック" w:eastAsia="ＭＳ ゴシック" w:hAnsi="ＭＳ ゴシック"/>
              </w:rPr>
            </w:pPr>
          </w:p>
        </w:tc>
        <w:tc>
          <w:tcPr>
            <w:tcW w:w="1276" w:type="dxa"/>
            <w:vAlign w:val="center"/>
          </w:tcPr>
          <w:p w:rsidR="00E029DF" w:rsidRPr="00EF418E" w:rsidRDefault="00DF113F" w:rsidP="00E029DF">
            <w:pPr>
              <w:jc w:val="center"/>
              <w:rPr>
                <w:rFonts w:ascii="ＭＳ ゴシック" w:eastAsia="ＭＳ ゴシック" w:hAnsi="ＭＳ ゴシック"/>
              </w:rPr>
            </w:pPr>
            <w:r w:rsidRPr="00EF418E">
              <w:rPr>
                <w:rFonts w:ascii="ＭＳ ゴシック" w:eastAsia="ＭＳ ゴシック" w:hAnsi="ＭＳ ゴシック" w:hint="eastAsia"/>
              </w:rPr>
              <w:t>4月</w:t>
            </w:r>
          </w:p>
        </w:tc>
        <w:tc>
          <w:tcPr>
            <w:tcW w:w="1276" w:type="dxa"/>
            <w:vAlign w:val="center"/>
          </w:tcPr>
          <w:p w:rsidR="00E029DF" w:rsidRPr="00EF418E" w:rsidRDefault="00DF113F" w:rsidP="00E029DF">
            <w:pPr>
              <w:jc w:val="center"/>
              <w:rPr>
                <w:rFonts w:ascii="ＭＳ ゴシック" w:eastAsia="ＭＳ ゴシック" w:hAnsi="ＭＳ ゴシック"/>
              </w:rPr>
            </w:pPr>
            <w:r w:rsidRPr="00EF418E">
              <w:rPr>
                <w:rFonts w:ascii="ＭＳ ゴシック" w:eastAsia="ＭＳ ゴシック" w:hAnsi="ＭＳ ゴシック" w:hint="eastAsia"/>
              </w:rPr>
              <w:t>6月</w:t>
            </w:r>
          </w:p>
        </w:tc>
        <w:tc>
          <w:tcPr>
            <w:tcW w:w="1276" w:type="dxa"/>
            <w:vAlign w:val="center"/>
          </w:tcPr>
          <w:p w:rsidR="00E029DF" w:rsidRPr="00EF418E" w:rsidRDefault="00DF113F" w:rsidP="00E029DF">
            <w:pPr>
              <w:jc w:val="center"/>
              <w:rPr>
                <w:rFonts w:ascii="ＭＳ ゴシック" w:eastAsia="ＭＳ ゴシック" w:hAnsi="ＭＳ ゴシック"/>
              </w:rPr>
            </w:pPr>
            <w:r w:rsidRPr="00EF418E">
              <w:rPr>
                <w:rFonts w:ascii="ＭＳ ゴシック" w:eastAsia="ＭＳ ゴシック" w:hAnsi="ＭＳ ゴシック" w:hint="eastAsia"/>
              </w:rPr>
              <w:t>8月</w:t>
            </w:r>
          </w:p>
        </w:tc>
        <w:tc>
          <w:tcPr>
            <w:tcW w:w="1276" w:type="dxa"/>
            <w:vAlign w:val="center"/>
          </w:tcPr>
          <w:p w:rsidR="00E029DF" w:rsidRPr="00EF418E" w:rsidRDefault="00DF113F" w:rsidP="00E029DF">
            <w:pPr>
              <w:jc w:val="center"/>
              <w:rPr>
                <w:rFonts w:ascii="ＭＳ ゴシック" w:eastAsia="ＭＳ ゴシック" w:hAnsi="ＭＳ ゴシック"/>
              </w:rPr>
            </w:pPr>
            <w:r w:rsidRPr="00EF418E">
              <w:rPr>
                <w:rFonts w:ascii="ＭＳ ゴシック" w:eastAsia="ＭＳ ゴシック" w:hAnsi="ＭＳ ゴシック" w:hint="eastAsia"/>
              </w:rPr>
              <w:t>10月</w:t>
            </w:r>
          </w:p>
        </w:tc>
        <w:tc>
          <w:tcPr>
            <w:tcW w:w="1276" w:type="dxa"/>
            <w:vAlign w:val="center"/>
          </w:tcPr>
          <w:p w:rsidR="00E029DF" w:rsidRPr="00EF418E" w:rsidRDefault="00DF113F" w:rsidP="00E029DF">
            <w:pPr>
              <w:jc w:val="center"/>
              <w:rPr>
                <w:rFonts w:ascii="ＭＳ ゴシック" w:eastAsia="ＭＳ ゴシック" w:hAnsi="ＭＳ ゴシック"/>
              </w:rPr>
            </w:pPr>
            <w:r w:rsidRPr="00EF418E">
              <w:rPr>
                <w:rFonts w:ascii="ＭＳ ゴシック" w:eastAsia="ＭＳ ゴシック" w:hAnsi="ＭＳ ゴシック" w:hint="eastAsia"/>
              </w:rPr>
              <w:t>12月</w:t>
            </w:r>
          </w:p>
        </w:tc>
        <w:tc>
          <w:tcPr>
            <w:tcW w:w="1276" w:type="dxa"/>
            <w:vAlign w:val="center"/>
          </w:tcPr>
          <w:p w:rsidR="00E029DF" w:rsidRPr="00EF418E" w:rsidRDefault="00DF113F" w:rsidP="00E029DF">
            <w:pPr>
              <w:jc w:val="center"/>
              <w:rPr>
                <w:rFonts w:ascii="ＭＳ ゴシック" w:eastAsia="ＭＳ ゴシック" w:hAnsi="ＭＳ ゴシック"/>
              </w:rPr>
            </w:pPr>
            <w:r w:rsidRPr="00EF418E">
              <w:rPr>
                <w:rFonts w:ascii="ＭＳ ゴシック" w:eastAsia="ＭＳ ゴシック" w:hAnsi="ＭＳ ゴシック" w:hint="eastAsia"/>
              </w:rPr>
              <w:t>2月</w:t>
            </w:r>
          </w:p>
        </w:tc>
      </w:tr>
      <w:tr w:rsidR="00E029DF" w:rsidRPr="00EF418E" w:rsidTr="0030306F">
        <w:trPr>
          <w:trHeight w:val="463"/>
        </w:trPr>
        <w:tc>
          <w:tcPr>
            <w:tcW w:w="1275" w:type="dxa"/>
            <w:vAlign w:val="center"/>
          </w:tcPr>
          <w:p w:rsidR="00DF113F" w:rsidRPr="00EF418E" w:rsidRDefault="0030306F" w:rsidP="00DF113F">
            <w:pPr>
              <w:jc w:val="center"/>
              <w:rPr>
                <w:rFonts w:ascii="ＭＳ ゴシック" w:eastAsia="ＭＳ ゴシック" w:hAnsi="ＭＳ ゴシック"/>
              </w:rPr>
            </w:pPr>
            <w:r>
              <w:rPr>
                <w:rFonts w:ascii="ＭＳ ゴシック" w:eastAsia="ＭＳ ゴシック" w:hAnsi="ＭＳ ゴシック" w:hint="eastAsia"/>
              </w:rPr>
              <w:t>改正前</w:t>
            </w:r>
          </w:p>
        </w:tc>
        <w:tc>
          <w:tcPr>
            <w:tcW w:w="3686" w:type="dxa"/>
            <w:gridSpan w:val="3"/>
            <w:vAlign w:val="center"/>
          </w:tcPr>
          <w:p w:rsidR="00E029DF" w:rsidRPr="00EF418E" w:rsidRDefault="00DF113F" w:rsidP="00E029DF">
            <w:pPr>
              <w:jc w:val="center"/>
              <w:rPr>
                <w:rFonts w:ascii="ＭＳ ゴシック" w:eastAsia="ＭＳ ゴシック" w:hAnsi="ＭＳ ゴシック"/>
              </w:rPr>
            </w:pPr>
            <w:r w:rsidRPr="00EF418E">
              <w:rPr>
                <w:rFonts w:ascii="ＭＳ ゴシック" w:eastAsia="ＭＳ ゴシック" w:hAnsi="ＭＳ ゴシック" w:hint="eastAsia"/>
              </w:rPr>
              <w:t>前年度2月と同じ額</w:t>
            </w:r>
          </w:p>
        </w:tc>
        <w:tc>
          <w:tcPr>
            <w:tcW w:w="3685" w:type="dxa"/>
            <w:gridSpan w:val="3"/>
            <w:vAlign w:val="center"/>
          </w:tcPr>
          <w:p w:rsidR="00E029DF" w:rsidRPr="00EF418E" w:rsidRDefault="00DF113F" w:rsidP="00E029DF">
            <w:pPr>
              <w:jc w:val="center"/>
              <w:rPr>
                <w:rFonts w:ascii="ＭＳ ゴシック" w:eastAsia="ＭＳ ゴシック" w:hAnsi="ＭＳ ゴシック"/>
              </w:rPr>
            </w:pPr>
            <w:r w:rsidRPr="00EF418E">
              <w:rPr>
                <w:rFonts w:ascii="ＭＳ ゴシック" w:eastAsia="ＭＳ ゴシック" w:hAnsi="ＭＳ ゴシック" w:hint="eastAsia"/>
              </w:rPr>
              <w:t>（年税額－仮徴収額）÷３</w:t>
            </w:r>
          </w:p>
        </w:tc>
      </w:tr>
      <w:tr w:rsidR="00E029DF" w:rsidRPr="00EF418E" w:rsidTr="0030306F">
        <w:trPr>
          <w:trHeight w:val="426"/>
        </w:trPr>
        <w:tc>
          <w:tcPr>
            <w:tcW w:w="1275" w:type="dxa"/>
            <w:vAlign w:val="center"/>
          </w:tcPr>
          <w:p w:rsidR="00E029DF" w:rsidRPr="00EF418E" w:rsidRDefault="00DF113F" w:rsidP="00E029DF">
            <w:pPr>
              <w:jc w:val="center"/>
              <w:rPr>
                <w:rFonts w:ascii="ＭＳ ゴシック" w:eastAsia="ＭＳ ゴシック" w:hAnsi="ＭＳ ゴシック"/>
              </w:rPr>
            </w:pPr>
            <w:r w:rsidRPr="00EF418E">
              <w:rPr>
                <w:rFonts w:ascii="ＭＳ ゴシック" w:eastAsia="ＭＳ ゴシック" w:hAnsi="ＭＳ ゴシック" w:hint="eastAsia"/>
              </w:rPr>
              <w:t>改正</w:t>
            </w:r>
            <w:r w:rsidR="0030306F">
              <w:rPr>
                <w:rFonts w:ascii="ＭＳ ゴシック" w:eastAsia="ＭＳ ゴシック" w:hAnsi="ＭＳ ゴシック" w:hint="eastAsia"/>
              </w:rPr>
              <w:t>後</w:t>
            </w:r>
          </w:p>
        </w:tc>
        <w:tc>
          <w:tcPr>
            <w:tcW w:w="3686" w:type="dxa"/>
            <w:gridSpan w:val="3"/>
            <w:vAlign w:val="center"/>
          </w:tcPr>
          <w:p w:rsidR="00E029DF" w:rsidRPr="00EF418E" w:rsidRDefault="00DF113F" w:rsidP="00E029DF">
            <w:pPr>
              <w:jc w:val="center"/>
              <w:rPr>
                <w:rFonts w:ascii="ＭＳ ゴシック" w:eastAsia="ＭＳ ゴシック" w:hAnsi="ＭＳ ゴシック"/>
              </w:rPr>
            </w:pPr>
            <w:r w:rsidRPr="00EF418E">
              <w:rPr>
                <w:rFonts w:ascii="ＭＳ ゴシック" w:eastAsia="ＭＳ ゴシック" w:hAnsi="ＭＳ ゴシック" w:hint="eastAsia"/>
              </w:rPr>
              <w:t>（前年度分の年税額÷２）÷３</w:t>
            </w:r>
          </w:p>
        </w:tc>
        <w:tc>
          <w:tcPr>
            <w:tcW w:w="3685" w:type="dxa"/>
            <w:gridSpan w:val="3"/>
            <w:vAlign w:val="center"/>
          </w:tcPr>
          <w:p w:rsidR="00E029DF" w:rsidRPr="00EF418E" w:rsidRDefault="00DF113F" w:rsidP="00E029DF">
            <w:pPr>
              <w:jc w:val="center"/>
              <w:rPr>
                <w:rFonts w:ascii="ＭＳ ゴシック" w:eastAsia="ＭＳ ゴシック" w:hAnsi="ＭＳ ゴシック"/>
              </w:rPr>
            </w:pPr>
            <w:r w:rsidRPr="00EF418E">
              <w:rPr>
                <w:rFonts w:ascii="ＭＳ ゴシック" w:eastAsia="ＭＳ ゴシック" w:hAnsi="ＭＳ ゴシック" w:hint="eastAsia"/>
              </w:rPr>
              <w:t>（年税額－仮徴収額）÷３</w:t>
            </w:r>
          </w:p>
        </w:tc>
      </w:tr>
    </w:tbl>
    <w:p w:rsidR="00CE4220" w:rsidRPr="00EF418E" w:rsidRDefault="00CE4220" w:rsidP="00984405">
      <w:pPr>
        <w:rPr>
          <w:rFonts w:ascii="ＭＳ ゴシック" w:eastAsia="ＭＳ ゴシック" w:hAnsi="ＭＳ ゴシック"/>
        </w:rPr>
      </w:pPr>
    </w:p>
    <w:p w:rsidR="00DF113F" w:rsidRPr="00CE4220" w:rsidRDefault="00DF113F" w:rsidP="00CE4220">
      <w:pPr>
        <w:pStyle w:val="a4"/>
        <w:numPr>
          <w:ilvl w:val="0"/>
          <w:numId w:val="2"/>
        </w:numPr>
        <w:ind w:leftChars="0"/>
        <w:rPr>
          <w:rFonts w:ascii="ＭＳ ゴシック" w:eastAsia="ＭＳ ゴシック" w:hAnsi="ＭＳ ゴシック"/>
          <w:b/>
        </w:rPr>
      </w:pPr>
      <w:r w:rsidRPr="00CE4220">
        <w:rPr>
          <w:rFonts w:ascii="ＭＳ ゴシック" w:eastAsia="ＭＳ ゴシック" w:hAnsi="ＭＳ ゴシック" w:hint="eastAsia"/>
          <w:b/>
        </w:rPr>
        <w:t>転出・税額変更があった場合の特別徴収継続の見直し</w:t>
      </w:r>
    </w:p>
    <w:p w:rsidR="00DF113F" w:rsidRPr="00EF418E" w:rsidRDefault="00F6520D" w:rsidP="00984405">
      <w:pPr>
        <w:rPr>
          <w:rFonts w:ascii="ＭＳ ゴシック" w:eastAsia="ＭＳ ゴシック" w:hAnsi="ＭＳ ゴシック"/>
        </w:rPr>
      </w:pPr>
      <w:r>
        <w:rPr>
          <w:rFonts w:ascii="ＭＳ ゴシック" w:eastAsia="ＭＳ ゴシック" w:hAnsi="ＭＳ ゴシック" w:hint="eastAsia"/>
        </w:rPr>
        <w:t xml:space="preserve">　公的年金からの特別徴収対象者が他市町村に転出した場合や</w:t>
      </w:r>
      <w:r w:rsidR="00DF113F" w:rsidRPr="00EF418E">
        <w:rPr>
          <w:rFonts w:ascii="ＭＳ ゴシック" w:eastAsia="ＭＳ ゴシック" w:hAnsi="ＭＳ ゴシック" w:hint="eastAsia"/>
        </w:rPr>
        <w:t>特別徴収税額に変更が</w:t>
      </w:r>
      <w:r>
        <w:rPr>
          <w:rFonts w:ascii="ＭＳ ゴシック" w:eastAsia="ＭＳ ゴシック" w:hAnsi="ＭＳ ゴシック" w:hint="eastAsia"/>
        </w:rPr>
        <w:t>生じた場合、特別徴収から</w:t>
      </w:r>
      <w:r w:rsidR="0005472A">
        <w:rPr>
          <w:rFonts w:ascii="ＭＳ ゴシック" w:eastAsia="ＭＳ ゴシック" w:hAnsi="ＭＳ ゴシック" w:hint="eastAsia"/>
        </w:rPr>
        <w:t>普通徴収（個人納付</w:t>
      </w:r>
      <w:r w:rsidR="00DF113F" w:rsidRPr="00EF418E">
        <w:rPr>
          <w:rFonts w:ascii="ＭＳ ゴシック" w:eastAsia="ＭＳ ゴシック" w:hAnsi="ＭＳ ゴシック" w:hint="eastAsia"/>
        </w:rPr>
        <w:t>）に切り替わっていましたが、一定の要件の下で特別徴収が継続されることとなりました。</w:t>
      </w:r>
    </w:p>
    <w:p w:rsidR="00DF113F" w:rsidRDefault="00DF113F" w:rsidP="00984405">
      <w:pPr>
        <w:rPr>
          <w:rFonts w:ascii="ＭＳ ゴシック" w:eastAsia="ＭＳ ゴシック" w:hAnsi="ＭＳ ゴシック"/>
        </w:rPr>
      </w:pPr>
    </w:p>
    <w:p w:rsidR="00F6520D" w:rsidRDefault="00F6520D" w:rsidP="00F6520D">
      <w:pPr>
        <w:pStyle w:val="a4"/>
        <w:numPr>
          <w:ilvl w:val="0"/>
          <w:numId w:val="5"/>
        </w:numPr>
        <w:ind w:leftChars="0"/>
        <w:rPr>
          <w:rFonts w:ascii="ＭＳ ゴシック" w:eastAsia="ＭＳ ゴシック" w:hAnsi="ＭＳ ゴシック"/>
        </w:rPr>
      </w:pPr>
      <w:r>
        <w:rPr>
          <w:rFonts w:ascii="ＭＳ ゴシック" w:eastAsia="ＭＳ ゴシック" w:hAnsi="ＭＳ ゴシック" w:hint="eastAsia"/>
        </w:rPr>
        <w:t>１月１日から３月３１日までに転出した場合</w:t>
      </w:r>
      <w:r w:rsidR="00544259">
        <w:rPr>
          <w:rFonts w:ascii="ＭＳ ゴシック" w:eastAsia="ＭＳ ゴシック" w:hAnsi="ＭＳ ゴシック" w:hint="eastAsia"/>
        </w:rPr>
        <w:t>は</w:t>
      </w:r>
      <w:r>
        <w:rPr>
          <w:rFonts w:ascii="ＭＳ ゴシック" w:eastAsia="ＭＳ ゴシック" w:hAnsi="ＭＳ ゴシック" w:hint="eastAsia"/>
        </w:rPr>
        <w:t>、同年９月３０日までの期間、</w:t>
      </w:r>
    </w:p>
    <w:p w:rsidR="004517C2" w:rsidRDefault="00F6520D" w:rsidP="00F6520D">
      <w:pPr>
        <w:pStyle w:val="a4"/>
        <w:ind w:leftChars="0" w:left="420"/>
        <w:rPr>
          <w:rFonts w:ascii="ＭＳ ゴシック" w:eastAsia="ＭＳ ゴシック" w:hAnsi="ＭＳ ゴシック"/>
        </w:rPr>
      </w:pPr>
      <w:r>
        <w:rPr>
          <w:rFonts w:ascii="ＭＳ ゴシック" w:eastAsia="ＭＳ ゴシック" w:hAnsi="ＭＳ ゴシック" w:hint="eastAsia"/>
        </w:rPr>
        <w:t>４月１日から１２月３１日までに転出</w:t>
      </w:r>
      <w:r w:rsidR="004517C2">
        <w:rPr>
          <w:rFonts w:ascii="ＭＳ ゴシック" w:eastAsia="ＭＳ ゴシック" w:hAnsi="ＭＳ ゴシック" w:hint="eastAsia"/>
        </w:rPr>
        <w:t>した場合</w:t>
      </w:r>
      <w:r w:rsidR="00544259">
        <w:rPr>
          <w:rFonts w:ascii="ＭＳ ゴシック" w:eastAsia="ＭＳ ゴシック" w:hAnsi="ＭＳ ゴシック" w:hint="eastAsia"/>
        </w:rPr>
        <w:t>は</w:t>
      </w:r>
      <w:r w:rsidR="004517C2">
        <w:rPr>
          <w:rFonts w:ascii="ＭＳ ゴシック" w:eastAsia="ＭＳ ゴシック" w:hAnsi="ＭＳ ゴシック" w:hint="eastAsia"/>
        </w:rPr>
        <w:t>、翌年の３月３１日までの期間、</w:t>
      </w:r>
    </w:p>
    <w:p w:rsidR="00F6520D" w:rsidRDefault="004517C2" w:rsidP="00F6520D">
      <w:pPr>
        <w:pStyle w:val="a4"/>
        <w:ind w:leftChars="0" w:left="420"/>
        <w:rPr>
          <w:rFonts w:ascii="ＭＳ ゴシック" w:eastAsia="ＭＳ ゴシック" w:hAnsi="ＭＳ ゴシック"/>
        </w:rPr>
      </w:pPr>
      <w:r>
        <w:rPr>
          <w:rFonts w:ascii="ＭＳ ゴシック" w:eastAsia="ＭＳ ゴシック" w:hAnsi="ＭＳ ゴシック" w:hint="eastAsia"/>
        </w:rPr>
        <w:t>それぞれ特別徴収が継続されます</w:t>
      </w:r>
      <w:r w:rsidR="00F6520D">
        <w:rPr>
          <w:rFonts w:ascii="ＭＳ ゴシック" w:eastAsia="ＭＳ ゴシック" w:hAnsi="ＭＳ ゴシック" w:hint="eastAsia"/>
        </w:rPr>
        <w:t>。</w:t>
      </w:r>
    </w:p>
    <w:p w:rsidR="004517C2" w:rsidRPr="00F6520D" w:rsidRDefault="004517C2" w:rsidP="00F6520D">
      <w:pPr>
        <w:pStyle w:val="a4"/>
        <w:ind w:leftChars="0" w:left="420"/>
        <w:rPr>
          <w:rFonts w:ascii="ＭＳ ゴシック" w:eastAsia="ＭＳ ゴシック" w:hAnsi="ＭＳ ゴシック"/>
        </w:rPr>
      </w:pPr>
      <w:r>
        <w:rPr>
          <w:rFonts w:ascii="ＭＳ ゴシック" w:eastAsia="ＭＳ ゴシック" w:hAnsi="ＭＳ ゴシック" w:hint="eastAsia"/>
        </w:rPr>
        <w:t xml:space="preserve">　また、年度途中の税額変更は、１２月分・２月分の徴収額を調整することで特別徴収が継続されます。</w:t>
      </w:r>
    </w:p>
    <w:p w:rsidR="0005472A" w:rsidRPr="00F6520D" w:rsidRDefault="0005472A" w:rsidP="00984405">
      <w:pPr>
        <w:rPr>
          <w:rFonts w:ascii="ＭＳ ゴシック" w:eastAsia="ＭＳ ゴシック" w:hAnsi="ＭＳ ゴシック"/>
        </w:rPr>
      </w:pPr>
    </w:p>
    <w:p w:rsidR="00DF113F" w:rsidRPr="00EF418E" w:rsidRDefault="00DF113F" w:rsidP="00984405">
      <w:pPr>
        <w:rPr>
          <w:rFonts w:ascii="ＭＳ ゴシック" w:eastAsia="ＭＳ ゴシック" w:hAnsi="ＭＳ ゴシック"/>
        </w:rPr>
      </w:pPr>
    </w:p>
    <w:p w:rsidR="00DF113F" w:rsidRPr="00CE4220" w:rsidRDefault="00DF113F" w:rsidP="00984405">
      <w:pPr>
        <w:rPr>
          <w:rFonts w:ascii="ＭＳ ゴシック" w:eastAsia="ＭＳ ゴシック" w:hAnsi="ＭＳ ゴシック"/>
          <w:b/>
          <w:sz w:val="24"/>
          <w:szCs w:val="24"/>
          <w:u w:val="single"/>
        </w:rPr>
      </w:pPr>
      <w:r w:rsidRPr="00CE4220">
        <w:rPr>
          <w:rFonts w:ascii="ＭＳ ゴシック" w:eastAsia="ＭＳ ゴシック" w:hAnsi="ＭＳ ゴシック" w:hint="eastAsia"/>
          <w:b/>
          <w:sz w:val="24"/>
          <w:szCs w:val="24"/>
          <w:u w:val="single"/>
        </w:rPr>
        <w:t>２．</w:t>
      </w:r>
      <w:r w:rsidR="0053085E">
        <w:rPr>
          <w:rFonts w:ascii="ＭＳ ゴシック" w:eastAsia="ＭＳ ゴシック" w:hAnsi="ＭＳ ゴシック" w:hint="eastAsia"/>
          <w:b/>
          <w:sz w:val="24"/>
          <w:szCs w:val="24"/>
          <w:u w:val="single"/>
        </w:rPr>
        <w:t>「ふるさと納税」</w:t>
      </w:r>
      <w:r w:rsidR="000A0172" w:rsidRPr="00CE4220">
        <w:rPr>
          <w:rFonts w:ascii="ＭＳ ゴシック" w:eastAsia="ＭＳ ゴシック" w:hAnsi="ＭＳ ゴシック" w:hint="eastAsia"/>
          <w:b/>
          <w:sz w:val="24"/>
          <w:szCs w:val="24"/>
          <w:u w:val="single"/>
        </w:rPr>
        <w:t>による個人住民税の寄附金税額控除の拡充</w:t>
      </w:r>
      <w:r w:rsidR="00CE4220">
        <w:rPr>
          <w:rFonts w:ascii="ＭＳ ゴシック" w:eastAsia="ＭＳ ゴシック" w:hAnsi="ＭＳ ゴシック" w:hint="eastAsia"/>
          <w:b/>
          <w:sz w:val="24"/>
          <w:szCs w:val="24"/>
          <w:u w:val="single"/>
        </w:rPr>
        <w:t xml:space="preserve"> </w:t>
      </w:r>
    </w:p>
    <w:p w:rsidR="00BB5BDD" w:rsidRPr="0005472A" w:rsidRDefault="000A0172" w:rsidP="00984405">
      <w:pPr>
        <w:rPr>
          <w:rFonts w:ascii="ＭＳ ゴシック" w:eastAsia="ＭＳ ゴシック" w:hAnsi="ＭＳ ゴシック"/>
        </w:rPr>
      </w:pPr>
      <w:r w:rsidRPr="00EF418E">
        <w:rPr>
          <w:rFonts w:ascii="ＭＳ ゴシック" w:eastAsia="ＭＳ ゴシック" w:hAnsi="ＭＳ ゴシック" w:hint="eastAsia"/>
        </w:rPr>
        <w:t xml:space="preserve">　</w:t>
      </w:r>
      <w:r w:rsidR="00BB5BDD" w:rsidRPr="00EF418E">
        <w:rPr>
          <w:rFonts w:ascii="ＭＳ ゴシック" w:eastAsia="ＭＳ ゴシック" w:hAnsi="ＭＳ ゴシック" w:hint="eastAsia"/>
        </w:rPr>
        <w:t>平成27</w:t>
      </w:r>
      <w:r w:rsidR="0005472A">
        <w:rPr>
          <w:rFonts w:ascii="ＭＳ ゴシック" w:eastAsia="ＭＳ ゴシック" w:hAnsi="ＭＳ ゴシック" w:hint="eastAsia"/>
        </w:rPr>
        <w:t>年度税制改正により</w:t>
      </w:r>
      <w:r w:rsidR="00BB5BDD" w:rsidRPr="00EF418E">
        <w:rPr>
          <w:rFonts w:ascii="ＭＳ ゴシック" w:eastAsia="ＭＳ ゴシック" w:hAnsi="ＭＳ ゴシック" w:hint="eastAsia"/>
        </w:rPr>
        <w:t>、</w:t>
      </w:r>
      <w:r w:rsidR="0005472A">
        <w:rPr>
          <w:rFonts w:ascii="ＭＳ ゴシック" w:eastAsia="ＭＳ ゴシック" w:hAnsi="ＭＳ ゴシック" w:hint="eastAsia"/>
        </w:rPr>
        <w:t>平成28年度分以後の町県民税について、</w:t>
      </w:r>
      <w:r w:rsidR="0053085E">
        <w:rPr>
          <w:rFonts w:ascii="ＭＳ ゴシック" w:eastAsia="ＭＳ ゴシック" w:hAnsi="ＭＳ ゴシック" w:hint="eastAsia"/>
        </w:rPr>
        <w:t>「ふるさと納税」（地方公共団体に対する寄附</w:t>
      </w:r>
      <w:r w:rsidR="0005472A" w:rsidRPr="0005472A">
        <w:rPr>
          <w:rFonts w:ascii="ＭＳ ゴシック" w:eastAsia="ＭＳ ゴシック" w:hAnsi="ＭＳ ゴシック" w:hint="eastAsia"/>
        </w:rPr>
        <w:t>）に係る寄附金税額控除</w:t>
      </w:r>
      <w:r w:rsidR="0005472A">
        <w:rPr>
          <w:rFonts w:ascii="ＭＳ ゴシック" w:eastAsia="ＭＳ ゴシック" w:hAnsi="ＭＳ ゴシック" w:hint="eastAsia"/>
        </w:rPr>
        <w:t>における</w:t>
      </w:r>
      <w:r w:rsidR="00BB5BDD" w:rsidRPr="00EF418E">
        <w:rPr>
          <w:rFonts w:ascii="ＭＳ ゴシック" w:eastAsia="ＭＳ ゴシック" w:hAnsi="ＭＳ ゴシック" w:hint="eastAsia"/>
        </w:rPr>
        <w:t>特例控除額の上限</w:t>
      </w:r>
      <w:r w:rsidR="00D448A4" w:rsidRPr="00EF418E">
        <w:rPr>
          <w:rFonts w:ascii="ＭＳ ゴシック" w:eastAsia="ＭＳ ゴシック" w:hAnsi="ＭＳ ゴシック" w:hint="eastAsia"/>
        </w:rPr>
        <w:t>が</w:t>
      </w:r>
      <w:r w:rsidR="0005472A">
        <w:rPr>
          <w:rFonts w:ascii="ＭＳ ゴシック" w:eastAsia="ＭＳ ゴシック" w:hAnsi="ＭＳ ゴシック" w:hint="eastAsia"/>
        </w:rPr>
        <w:t>、個人住民税所得割額の１割から２割へと拡充</w:t>
      </w:r>
      <w:r w:rsidR="00BB5BDD" w:rsidRPr="00EF418E">
        <w:rPr>
          <w:rFonts w:ascii="ＭＳ ゴシック" w:eastAsia="ＭＳ ゴシック" w:hAnsi="ＭＳ ゴシック" w:hint="eastAsia"/>
        </w:rPr>
        <w:t>されました。</w:t>
      </w:r>
    </w:p>
    <w:p w:rsidR="0005472A" w:rsidRPr="00EF418E" w:rsidRDefault="0005472A" w:rsidP="00984405">
      <w:pPr>
        <w:rPr>
          <w:rFonts w:ascii="ＭＳ ゴシック" w:eastAsia="ＭＳ ゴシック" w:hAnsi="ＭＳ ゴシック"/>
        </w:rPr>
      </w:pPr>
    </w:p>
    <w:p w:rsidR="00D448A4" w:rsidRDefault="00D448A4" w:rsidP="00984405">
      <w:pPr>
        <w:rPr>
          <w:rFonts w:ascii="ＭＳ ゴシック" w:eastAsia="ＭＳ ゴシック" w:hAnsi="ＭＳ ゴシック"/>
        </w:rPr>
      </w:pPr>
    </w:p>
    <w:p w:rsidR="004517C2" w:rsidRDefault="004517C2" w:rsidP="00984405">
      <w:pPr>
        <w:rPr>
          <w:rFonts w:ascii="ＭＳ ゴシック" w:eastAsia="ＭＳ ゴシック" w:hAnsi="ＭＳ ゴシック"/>
        </w:rPr>
      </w:pPr>
    </w:p>
    <w:p w:rsidR="004517C2" w:rsidRDefault="004517C2" w:rsidP="00984405">
      <w:pPr>
        <w:rPr>
          <w:rFonts w:ascii="ＭＳ ゴシック" w:eastAsia="ＭＳ ゴシック" w:hAnsi="ＭＳ ゴシック"/>
        </w:rPr>
      </w:pPr>
    </w:p>
    <w:p w:rsidR="004517C2" w:rsidRDefault="004517C2" w:rsidP="00984405">
      <w:pPr>
        <w:rPr>
          <w:rFonts w:ascii="ＭＳ ゴシック" w:eastAsia="ＭＳ ゴシック" w:hAnsi="ＭＳ ゴシック"/>
        </w:rPr>
      </w:pPr>
    </w:p>
    <w:p w:rsidR="004517C2" w:rsidRPr="00EF418E" w:rsidRDefault="004517C2" w:rsidP="00984405">
      <w:pPr>
        <w:rPr>
          <w:rFonts w:ascii="ＭＳ ゴシック" w:eastAsia="ＭＳ ゴシック" w:hAnsi="ＭＳ ゴシック"/>
        </w:rPr>
      </w:pPr>
    </w:p>
    <w:p w:rsidR="005E0FBD" w:rsidRPr="0030306F" w:rsidRDefault="005E0FBD" w:rsidP="00984405">
      <w:pPr>
        <w:rPr>
          <w:rFonts w:ascii="ＭＳ ゴシック" w:eastAsia="ＭＳ ゴシック" w:hAnsi="ＭＳ ゴシック"/>
          <w:b/>
          <w:sz w:val="24"/>
          <w:szCs w:val="24"/>
          <w:u w:val="single"/>
        </w:rPr>
      </w:pPr>
      <w:r w:rsidRPr="0030306F">
        <w:rPr>
          <w:rFonts w:ascii="ＭＳ ゴシック" w:eastAsia="ＭＳ ゴシック" w:hAnsi="ＭＳ ゴシック" w:hint="eastAsia"/>
          <w:b/>
          <w:sz w:val="24"/>
          <w:szCs w:val="24"/>
          <w:u w:val="single"/>
        </w:rPr>
        <w:lastRenderedPageBreak/>
        <w:t>３．「ふるさと納税ワンストップ特例制度」の創設</w:t>
      </w:r>
      <w:r w:rsidR="0030306F">
        <w:rPr>
          <w:rFonts w:ascii="ＭＳ ゴシック" w:eastAsia="ＭＳ ゴシック" w:hAnsi="ＭＳ ゴシック" w:hint="eastAsia"/>
          <w:b/>
          <w:sz w:val="24"/>
          <w:szCs w:val="24"/>
          <w:u w:val="single"/>
        </w:rPr>
        <w:t xml:space="preserve"> </w:t>
      </w:r>
    </w:p>
    <w:p w:rsidR="002567F9" w:rsidRPr="00EF418E" w:rsidRDefault="005E0FBD" w:rsidP="00984405">
      <w:pPr>
        <w:rPr>
          <w:rFonts w:ascii="ＭＳ ゴシック" w:eastAsia="ＭＳ ゴシック" w:hAnsi="ＭＳ ゴシック"/>
        </w:rPr>
      </w:pPr>
      <w:r w:rsidRPr="00EF418E">
        <w:rPr>
          <w:rFonts w:ascii="ＭＳ ゴシック" w:eastAsia="ＭＳ ゴシック" w:hAnsi="ＭＳ ゴシック" w:hint="eastAsia"/>
        </w:rPr>
        <w:t xml:space="preserve">　平成27</w:t>
      </w:r>
      <w:r w:rsidR="00B452A2">
        <w:rPr>
          <w:rFonts w:ascii="ＭＳ ゴシック" w:eastAsia="ＭＳ ゴシック" w:hAnsi="ＭＳ ゴシック" w:hint="eastAsia"/>
        </w:rPr>
        <w:t>年度税制改正において、確定申告の</w:t>
      </w:r>
      <w:r w:rsidRPr="00EF418E">
        <w:rPr>
          <w:rFonts w:ascii="ＭＳ ゴシック" w:eastAsia="ＭＳ ゴシック" w:hAnsi="ＭＳ ゴシック" w:hint="eastAsia"/>
        </w:rPr>
        <w:t>不要な</w:t>
      </w:r>
      <w:r w:rsidR="00B452A2">
        <w:rPr>
          <w:rFonts w:ascii="ＭＳ ゴシック" w:eastAsia="ＭＳ ゴシック" w:hAnsi="ＭＳ ゴシック" w:hint="eastAsia"/>
        </w:rPr>
        <w:t>人（</w:t>
      </w:r>
      <w:r w:rsidRPr="00EF418E">
        <w:rPr>
          <w:rFonts w:ascii="ＭＳ ゴシック" w:eastAsia="ＭＳ ゴシック" w:hAnsi="ＭＳ ゴシック" w:hint="eastAsia"/>
        </w:rPr>
        <w:t>給与所得者等</w:t>
      </w:r>
      <w:r w:rsidR="00B452A2">
        <w:rPr>
          <w:rFonts w:ascii="ＭＳ ゴシック" w:eastAsia="ＭＳ ゴシック" w:hAnsi="ＭＳ ゴシック" w:hint="eastAsia"/>
        </w:rPr>
        <w:t>）</w:t>
      </w:r>
      <w:r w:rsidRPr="00EF418E">
        <w:rPr>
          <w:rFonts w:ascii="ＭＳ ゴシック" w:eastAsia="ＭＳ ゴシック" w:hAnsi="ＭＳ ゴシック" w:hint="eastAsia"/>
        </w:rPr>
        <w:t>が、</w:t>
      </w:r>
      <w:r w:rsidR="002567F9" w:rsidRPr="00EF418E">
        <w:rPr>
          <w:rFonts w:ascii="ＭＳ ゴシック" w:eastAsia="ＭＳ ゴシック" w:hAnsi="ＭＳ ゴシック" w:hint="eastAsia"/>
        </w:rPr>
        <w:t>平成27年4月1日以降、</w:t>
      </w:r>
      <w:r w:rsidR="0053085E">
        <w:rPr>
          <w:rFonts w:ascii="ＭＳ ゴシック" w:eastAsia="ＭＳ ゴシック" w:hAnsi="ＭＳ ゴシック" w:hint="eastAsia"/>
        </w:rPr>
        <w:t>「ふるさと納税」（地方公共団体に対する寄附）</w:t>
      </w:r>
      <w:r w:rsidRPr="00EF418E">
        <w:rPr>
          <w:rFonts w:ascii="ＭＳ ゴシック" w:eastAsia="ＭＳ ゴシック" w:hAnsi="ＭＳ ゴシック" w:hint="eastAsia"/>
        </w:rPr>
        <w:t>をした場合、所得税の確定申告</w:t>
      </w:r>
      <w:r w:rsidR="00B452A2">
        <w:rPr>
          <w:rFonts w:ascii="ＭＳ ゴシック" w:eastAsia="ＭＳ ゴシック" w:hAnsi="ＭＳ ゴシック" w:hint="eastAsia"/>
        </w:rPr>
        <w:t>等</w:t>
      </w:r>
      <w:r w:rsidRPr="00EF418E">
        <w:rPr>
          <w:rFonts w:ascii="ＭＳ ゴシック" w:eastAsia="ＭＳ ゴシック" w:hAnsi="ＭＳ ゴシック" w:hint="eastAsia"/>
        </w:rPr>
        <w:t>を行わ</w:t>
      </w:r>
      <w:r w:rsidR="00791BDA">
        <w:rPr>
          <w:rFonts w:ascii="ＭＳ ゴシック" w:eastAsia="ＭＳ ゴシック" w:hAnsi="ＭＳ ゴシック" w:hint="eastAsia"/>
        </w:rPr>
        <w:t>なくても</w:t>
      </w:r>
      <w:r w:rsidRPr="00EF418E">
        <w:rPr>
          <w:rFonts w:ascii="ＭＳ ゴシック" w:eastAsia="ＭＳ ゴシック" w:hAnsi="ＭＳ ゴシック" w:hint="eastAsia"/>
        </w:rPr>
        <w:t>、個人住民税の寄附金控除を受けられる制度が創設されました。</w:t>
      </w:r>
    </w:p>
    <w:p w:rsidR="00B452A2" w:rsidRDefault="005E0FBD" w:rsidP="004517C2">
      <w:pPr>
        <w:ind w:firstLineChars="100" w:firstLine="210"/>
        <w:rPr>
          <w:rFonts w:ascii="ＭＳ ゴシック" w:eastAsia="ＭＳ ゴシック" w:hAnsi="ＭＳ ゴシック"/>
        </w:rPr>
      </w:pPr>
      <w:r w:rsidRPr="00EF418E">
        <w:rPr>
          <w:rFonts w:ascii="ＭＳ ゴシック" w:eastAsia="ＭＳ ゴシック" w:hAnsi="ＭＳ ゴシック" w:hint="eastAsia"/>
        </w:rPr>
        <w:t>この制度を利用した場合、所得税から</w:t>
      </w:r>
      <w:r w:rsidR="00724181" w:rsidRPr="00EF418E">
        <w:rPr>
          <w:rFonts w:ascii="ＭＳ ゴシック" w:eastAsia="ＭＳ ゴシック" w:hAnsi="ＭＳ ゴシック" w:hint="eastAsia"/>
        </w:rPr>
        <w:t>の</w:t>
      </w:r>
      <w:r w:rsidRPr="00EF418E">
        <w:rPr>
          <w:rFonts w:ascii="ＭＳ ゴシック" w:eastAsia="ＭＳ ゴシック" w:hAnsi="ＭＳ ゴシック" w:hint="eastAsia"/>
        </w:rPr>
        <w:t>控除</w:t>
      </w:r>
      <w:r w:rsidR="0053085E">
        <w:rPr>
          <w:rFonts w:ascii="ＭＳ ゴシック" w:eastAsia="ＭＳ ゴシック" w:hAnsi="ＭＳ ゴシック" w:hint="eastAsia"/>
        </w:rPr>
        <w:t>が</w:t>
      </w:r>
      <w:r w:rsidR="00724181" w:rsidRPr="00EF418E">
        <w:rPr>
          <w:rFonts w:ascii="ＭＳ ゴシック" w:eastAsia="ＭＳ ゴシック" w:hAnsi="ＭＳ ゴシック" w:hint="eastAsia"/>
        </w:rPr>
        <w:t>発生せず</w:t>
      </w:r>
      <w:r w:rsidRPr="00EF418E">
        <w:rPr>
          <w:rFonts w:ascii="ＭＳ ゴシック" w:eastAsia="ＭＳ ゴシック" w:hAnsi="ＭＳ ゴシック" w:hint="eastAsia"/>
        </w:rPr>
        <w:t>、</w:t>
      </w:r>
      <w:r w:rsidR="0053085E">
        <w:rPr>
          <w:rFonts w:ascii="ＭＳ ゴシック" w:eastAsia="ＭＳ ゴシック" w:hAnsi="ＭＳ ゴシック" w:hint="eastAsia"/>
        </w:rPr>
        <w:t>所得税控除相当分は</w:t>
      </w:r>
      <w:r w:rsidR="004D0802">
        <w:rPr>
          <w:rFonts w:ascii="ＭＳ ゴシック" w:eastAsia="ＭＳ ゴシック" w:hAnsi="ＭＳ ゴシック" w:hint="eastAsia"/>
        </w:rPr>
        <w:t>翌年度</w:t>
      </w:r>
      <w:r w:rsidR="0053085E">
        <w:rPr>
          <w:rFonts w:ascii="ＭＳ ゴシック" w:eastAsia="ＭＳ ゴシック" w:hAnsi="ＭＳ ゴシック" w:hint="eastAsia"/>
        </w:rPr>
        <w:t>の</w:t>
      </w:r>
      <w:r w:rsidR="00B452A2">
        <w:rPr>
          <w:rFonts w:ascii="ＭＳ ゴシック" w:eastAsia="ＭＳ ゴシック" w:hAnsi="ＭＳ ゴシック" w:hint="eastAsia"/>
        </w:rPr>
        <w:t>町県民税</w:t>
      </w:r>
      <w:r w:rsidR="00724181" w:rsidRPr="00EF418E">
        <w:rPr>
          <w:rFonts w:ascii="ＭＳ ゴシック" w:eastAsia="ＭＳ ゴシック" w:hAnsi="ＭＳ ゴシック" w:hint="eastAsia"/>
        </w:rPr>
        <w:t>から控除されることとなります。</w:t>
      </w:r>
    </w:p>
    <w:p w:rsidR="00B452A2" w:rsidRPr="004517C2" w:rsidRDefault="00B452A2" w:rsidP="00984405">
      <w:pPr>
        <w:rPr>
          <w:rFonts w:ascii="ＭＳ ゴシック" w:eastAsia="ＭＳ ゴシック" w:hAnsi="ＭＳ ゴシック"/>
        </w:rPr>
      </w:pPr>
    </w:p>
    <w:p w:rsidR="002567F9" w:rsidRPr="0030306F" w:rsidRDefault="00791BDA" w:rsidP="0030306F">
      <w:pPr>
        <w:pStyle w:val="a4"/>
        <w:numPr>
          <w:ilvl w:val="0"/>
          <w:numId w:val="2"/>
        </w:numPr>
        <w:ind w:leftChars="0"/>
        <w:rPr>
          <w:rFonts w:ascii="ＭＳ ゴシック" w:eastAsia="ＭＳ ゴシック" w:hAnsi="ＭＳ ゴシック"/>
          <w:b/>
        </w:rPr>
      </w:pPr>
      <w:r>
        <w:rPr>
          <w:rFonts w:ascii="ＭＳ ゴシック" w:eastAsia="ＭＳ ゴシック" w:hAnsi="ＭＳ ゴシック" w:hint="eastAsia"/>
          <w:b/>
        </w:rPr>
        <w:t>ワンストップ</w:t>
      </w:r>
      <w:r w:rsidR="00237704" w:rsidRPr="0030306F">
        <w:rPr>
          <w:rFonts w:ascii="ＭＳ ゴシック" w:eastAsia="ＭＳ ゴシック" w:hAnsi="ＭＳ ゴシック" w:hint="eastAsia"/>
          <w:b/>
        </w:rPr>
        <w:t>特例制度の対象者</w:t>
      </w:r>
    </w:p>
    <w:p w:rsidR="004517C2" w:rsidRDefault="00544259" w:rsidP="004517C2">
      <w:pPr>
        <w:ind w:firstLineChars="100" w:firstLine="210"/>
        <w:rPr>
          <w:rFonts w:ascii="ＭＳ ゴシック" w:eastAsia="ＭＳ ゴシック" w:hAnsi="ＭＳ ゴシック"/>
        </w:rPr>
      </w:pPr>
      <w:r>
        <w:rPr>
          <w:rFonts w:ascii="ＭＳ ゴシック" w:eastAsia="ＭＳ ゴシック" w:hAnsi="ＭＳ ゴシック" w:hint="eastAsia"/>
        </w:rPr>
        <w:t>この制度を利用できるのは下記</w:t>
      </w:r>
      <w:r w:rsidR="00327D38">
        <w:rPr>
          <w:rFonts w:ascii="ＭＳ ゴシック" w:eastAsia="ＭＳ ゴシック" w:hAnsi="ＭＳ ゴシック" w:hint="eastAsia"/>
        </w:rPr>
        <w:t>の条件に</w:t>
      </w:r>
      <w:r>
        <w:rPr>
          <w:rFonts w:ascii="ＭＳ ゴシック" w:eastAsia="ＭＳ ゴシック" w:hAnsi="ＭＳ ゴシック" w:hint="eastAsia"/>
        </w:rPr>
        <w:t>両方とも該当する人だけ</w:t>
      </w:r>
      <w:r w:rsidR="00327D38">
        <w:rPr>
          <w:rFonts w:ascii="ＭＳ ゴシック" w:eastAsia="ＭＳ ゴシック" w:hAnsi="ＭＳ ゴシック" w:hint="eastAsia"/>
        </w:rPr>
        <w:t>です。</w:t>
      </w:r>
    </w:p>
    <w:p w:rsidR="00237704" w:rsidRPr="004517C2" w:rsidRDefault="00B452A2" w:rsidP="004517C2">
      <w:pPr>
        <w:pStyle w:val="a4"/>
        <w:numPr>
          <w:ilvl w:val="0"/>
          <w:numId w:val="6"/>
        </w:numPr>
        <w:ind w:leftChars="0"/>
        <w:rPr>
          <w:rFonts w:ascii="ＭＳ ゴシック" w:eastAsia="ＭＳ ゴシック" w:hAnsi="ＭＳ ゴシック"/>
        </w:rPr>
      </w:pPr>
      <w:r w:rsidRPr="004517C2">
        <w:rPr>
          <w:rFonts w:ascii="ＭＳ ゴシック" w:eastAsia="ＭＳ ゴシック" w:hAnsi="ＭＳ ゴシック" w:hint="eastAsia"/>
        </w:rPr>
        <w:t>所得税の確定申告や町県民税の申告をする必要がない給与所得者等の人</w:t>
      </w:r>
    </w:p>
    <w:p w:rsidR="00237704" w:rsidRPr="004517C2" w:rsidRDefault="00B452A2" w:rsidP="004517C2">
      <w:pPr>
        <w:pStyle w:val="a4"/>
        <w:numPr>
          <w:ilvl w:val="0"/>
          <w:numId w:val="6"/>
        </w:numPr>
        <w:ind w:leftChars="0"/>
        <w:rPr>
          <w:rFonts w:ascii="ＭＳ ゴシック" w:eastAsia="ＭＳ ゴシック" w:hAnsi="ＭＳ ゴシック"/>
        </w:rPr>
      </w:pPr>
      <w:r w:rsidRPr="004517C2">
        <w:rPr>
          <w:rFonts w:ascii="ＭＳ ゴシック" w:eastAsia="ＭＳ ゴシック" w:hAnsi="ＭＳ ゴシック" w:hint="eastAsia"/>
        </w:rPr>
        <w:t>寄附先の団体数が５団体以内の人</w:t>
      </w:r>
    </w:p>
    <w:p w:rsidR="0070108F" w:rsidRPr="00791BDA" w:rsidRDefault="0070108F" w:rsidP="00E461B7">
      <w:pPr>
        <w:rPr>
          <w:rFonts w:ascii="ＭＳ ゴシック" w:eastAsia="ＭＳ ゴシック" w:hAnsi="ＭＳ ゴシック"/>
        </w:rPr>
      </w:pPr>
    </w:p>
    <w:p w:rsidR="0070108F" w:rsidRPr="00791BDA" w:rsidRDefault="0070108F" w:rsidP="00791BDA">
      <w:pPr>
        <w:pStyle w:val="a4"/>
        <w:numPr>
          <w:ilvl w:val="0"/>
          <w:numId w:val="2"/>
        </w:numPr>
        <w:ind w:leftChars="0"/>
        <w:rPr>
          <w:rFonts w:ascii="ＭＳ ゴシック" w:eastAsia="ＭＳ ゴシック" w:hAnsi="ＭＳ ゴシック"/>
          <w:b/>
        </w:rPr>
      </w:pPr>
      <w:r w:rsidRPr="00791BDA">
        <w:rPr>
          <w:rFonts w:ascii="ＭＳ ゴシック" w:eastAsia="ＭＳ ゴシック" w:hAnsi="ＭＳ ゴシック" w:hint="eastAsia"/>
          <w:b/>
        </w:rPr>
        <w:t>ワンストップ特例</w:t>
      </w:r>
      <w:r w:rsidR="00791BDA" w:rsidRPr="00791BDA">
        <w:rPr>
          <w:rFonts w:ascii="ＭＳ ゴシック" w:eastAsia="ＭＳ ゴシック" w:hAnsi="ＭＳ ゴシック" w:hint="eastAsia"/>
          <w:b/>
        </w:rPr>
        <w:t>制度適用のための</w:t>
      </w:r>
      <w:r w:rsidRPr="00791BDA">
        <w:rPr>
          <w:rFonts w:ascii="ＭＳ ゴシック" w:eastAsia="ＭＳ ゴシック" w:hAnsi="ＭＳ ゴシック" w:hint="eastAsia"/>
          <w:b/>
        </w:rPr>
        <w:t>申請について</w:t>
      </w:r>
    </w:p>
    <w:p w:rsidR="0070108F" w:rsidRPr="00EF418E" w:rsidRDefault="00791BDA" w:rsidP="00791BDA">
      <w:pPr>
        <w:ind w:firstLineChars="100" w:firstLine="210"/>
        <w:rPr>
          <w:rFonts w:ascii="ＭＳ ゴシック" w:eastAsia="ＭＳ ゴシック" w:hAnsi="ＭＳ ゴシック"/>
        </w:rPr>
      </w:pPr>
      <w:r>
        <w:rPr>
          <w:rFonts w:ascii="ＭＳ ゴシック" w:eastAsia="ＭＳ ゴシック" w:hAnsi="ＭＳ ゴシック" w:hint="eastAsia"/>
        </w:rPr>
        <w:t>この制度の適用を受けるためには、</w:t>
      </w:r>
      <w:r w:rsidR="00680010">
        <w:rPr>
          <w:rFonts w:ascii="ＭＳ ゴシック" w:eastAsia="ＭＳ ゴシック" w:hAnsi="ＭＳ ゴシック" w:hint="eastAsia"/>
        </w:rPr>
        <w:t>寄附される自治体</w:t>
      </w:r>
      <w:r w:rsidR="00DA3AB1">
        <w:rPr>
          <w:rFonts w:ascii="ＭＳ ゴシック" w:eastAsia="ＭＳ ゴシック" w:hAnsi="ＭＳ ゴシック" w:hint="eastAsia"/>
        </w:rPr>
        <w:t>に「寄附金税額控除等に係る申告特例申請書」（地方税法施行規則附則第2条の4に規定する</w:t>
      </w:r>
      <w:r w:rsidR="0070108F" w:rsidRPr="00EF418E">
        <w:rPr>
          <w:rFonts w:ascii="ＭＳ ゴシック" w:eastAsia="ＭＳ ゴシック" w:hAnsi="ＭＳ ゴシック" w:hint="eastAsia"/>
        </w:rPr>
        <w:t>第55号の5</w:t>
      </w:r>
      <w:r w:rsidR="00DA3AB1">
        <w:rPr>
          <w:rFonts w:ascii="ＭＳ ゴシック" w:eastAsia="ＭＳ ゴシック" w:hAnsi="ＭＳ ゴシック" w:hint="eastAsia"/>
        </w:rPr>
        <w:t>様式</w:t>
      </w:r>
      <w:r w:rsidR="0070108F" w:rsidRPr="00EF418E">
        <w:rPr>
          <w:rFonts w:ascii="ＭＳ ゴシック" w:eastAsia="ＭＳ ゴシック" w:hAnsi="ＭＳ ゴシック" w:hint="eastAsia"/>
        </w:rPr>
        <w:t>）による申請が必要となります。</w:t>
      </w:r>
    </w:p>
    <w:p w:rsidR="0070108F" w:rsidRDefault="00F27340" w:rsidP="00791BDA">
      <w:pPr>
        <w:rPr>
          <w:rFonts w:ascii="ＭＳ ゴシック" w:eastAsia="ＭＳ ゴシック" w:hAnsi="ＭＳ ゴシック"/>
        </w:rPr>
      </w:pPr>
      <w:r>
        <w:rPr>
          <w:rFonts w:ascii="ＭＳ ゴシック" w:eastAsia="ＭＳ ゴシック" w:hAnsi="ＭＳ ゴシック" w:hint="eastAsia"/>
        </w:rPr>
        <w:t>詳しくは寄附</w:t>
      </w:r>
      <w:r w:rsidR="00E461B7">
        <w:rPr>
          <w:rFonts w:ascii="ＭＳ ゴシック" w:eastAsia="ＭＳ ゴシック" w:hAnsi="ＭＳ ゴシック" w:hint="eastAsia"/>
        </w:rPr>
        <w:t>される自治体</w:t>
      </w:r>
      <w:r w:rsidR="0070108F" w:rsidRPr="00EF418E">
        <w:rPr>
          <w:rFonts w:ascii="ＭＳ ゴシック" w:eastAsia="ＭＳ ゴシック" w:hAnsi="ＭＳ ゴシック" w:hint="eastAsia"/>
        </w:rPr>
        <w:t>にご確認下さい。</w:t>
      </w:r>
    </w:p>
    <w:p w:rsidR="00E461B7" w:rsidRDefault="00E461B7" w:rsidP="00791BDA">
      <w:pPr>
        <w:rPr>
          <w:rFonts w:ascii="ＭＳ ゴシック" w:eastAsia="ＭＳ ゴシック" w:hAnsi="ＭＳ ゴシック"/>
        </w:rPr>
      </w:pPr>
    </w:p>
    <w:p w:rsidR="00E461B7" w:rsidRPr="0053085E" w:rsidRDefault="00E461B7" w:rsidP="0053085E">
      <w:pPr>
        <w:pStyle w:val="a4"/>
        <w:numPr>
          <w:ilvl w:val="0"/>
          <w:numId w:val="4"/>
        </w:numPr>
        <w:ind w:leftChars="0"/>
        <w:rPr>
          <w:rFonts w:ascii="ＭＳ ゴシック" w:eastAsia="ＭＳ ゴシック" w:hAnsi="ＭＳ ゴシック"/>
        </w:rPr>
      </w:pPr>
      <w:r w:rsidRPr="00E461B7">
        <w:rPr>
          <w:rFonts w:ascii="ＭＳ ゴシック" w:eastAsia="ＭＳ ゴシック" w:hAnsi="ＭＳ ゴシック" w:hint="eastAsia"/>
        </w:rPr>
        <w:t>この特</w:t>
      </w:r>
      <w:r w:rsidR="0053085E">
        <w:rPr>
          <w:rFonts w:ascii="ＭＳ ゴシック" w:eastAsia="ＭＳ ゴシック" w:hAnsi="ＭＳ ゴシック" w:hint="eastAsia"/>
        </w:rPr>
        <w:t>例制度のために申請をされた場合であっても、確定申告をすることができます。そしてその際には</w:t>
      </w:r>
      <w:r w:rsidRPr="0053085E">
        <w:rPr>
          <w:rFonts w:ascii="ＭＳ ゴシック" w:eastAsia="ＭＳ ゴシック" w:hAnsi="ＭＳ ゴシック" w:hint="eastAsia"/>
        </w:rPr>
        <w:t>寄附金に関する事項も全て</w:t>
      </w:r>
      <w:r w:rsidR="0053085E">
        <w:rPr>
          <w:rFonts w:ascii="ＭＳ ゴシック" w:eastAsia="ＭＳ ゴシック" w:hAnsi="ＭＳ ゴシック" w:hint="eastAsia"/>
        </w:rPr>
        <w:t>を</w:t>
      </w:r>
      <w:r w:rsidRPr="0053085E">
        <w:rPr>
          <w:rFonts w:ascii="ＭＳ ゴシック" w:eastAsia="ＭＳ ゴシック" w:hAnsi="ＭＳ ゴシック" w:hint="eastAsia"/>
        </w:rPr>
        <w:t>申告する必要があります。</w:t>
      </w:r>
    </w:p>
    <w:p w:rsidR="00E461B7" w:rsidRPr="00E461B7" w:rsidRDefault="00E461B7" w:rsidP="00E461B7">
      <w:pPr>
        <w:rPr>
          <w:rFonts w:ascii="ＭＳ ゴシック" w:eastAsia="ＭＳ ゴシック" w:hAnsi="ＭＳ ゴシック"/>
        </w:rPr>
      </w:pPr>
    </w:p>
    <w:sectPr w:rsidR="00E461B7" w:rsidRPr="00E461B7" w:rsidSect="00EF418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E742B"/>
    <w:multiLevelType w:val="hybridMultilevel"/>
    <w:tmpl w:val="88BE7B52"/>
    <w:lvl w:ilvl="0" w:tplc="202A6330">
      <w:start w:val="3"/>
      <w:numFmt w:val="bullet"/>
      <w:lvlText w:val="■"/>
      <w:lvlJc w:val="left"/>
      <w:pPr>
        <w:ind w:left="360" w:hanging="360"/>
      </w:pPr>
      <w:rPr>
        <w:rFonts w:ascii="ＭＳ ゴシック" w:eastAsia="ＭＳ ゴシック" w:hAnsi="ＭＳ ゴシック" w:cstheme="minorBidi" w:hint="eastAsia"/>
      </w:rPr>
    </w:lvl>
    <w:lvl w:ilvl="1" w:tplc="B8D418B0">
      <w:start w:val="3"/>
      <w:numFmt w:val="bullet"/>
      <w:lvlText w:val="○"/>
      <w:lvlJc w:val="left"/>
      <w:pPr>
        <w:ind w:left="780" w:hanging="360"/>
      </w:pPr>
      <w:rPr>
        <w:rFonts w:ascii="ＭＳ ゴシック" w:eastAsia="ＭＳ ゴシック" w:hAnsi="ＭＳ ゴシック" w:cstheme="minorBidi" w:hint="eastAsia"/>
      </w:rPr>
    </w:lvl>
    <w:lvl w:ilvl="2" w:tplc="5D667C10">
      <w:numFmt w:val="bullet"/>
      <w:lvlText w:val="※"/>
      <w:lvlJc w:val="left"/>
      <w:pPr>
        <w:ind w:left="1200" w:hanging="36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5E615A1"/>
    <w:multiLevelType w:val="hybridMultilevel"/>
    <w:tmpl w:val="586463B0"/>
    <w:lvl w:ilvl="0" w:tplc="B8D418B0">
      <w:start w:val="3"/>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5B09242D"/>
    <w:multiLevelType w:val="hybridMultilevel"/>
    <w:tmpl w:val="3266D2BC"/>
    <w:lvl w:ilvl="0" w:tplc="5E1CE4EE">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213419C"/>
    <w:multiLevelType w:val="hybridMultilevel"/>
    <w:tmpl w:val="BB4CC6C4"/>
    <w:lvl w:ilvl="0" w:tplc="7EFE33CE">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6590737"/>
    <w:multiLevelType w:val="hybridMultilevel"/>
    <w:tmpl w:val="D342144E"/>
    <w:lvl w:ilvl="0" w:tplc="5D667C1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F2C1A81"/>
    <w:multiLevelType w:val="hybridMultilevel"/>
    <w:tmpl w:val="21C835FA"/>
    <w:lvl w:ilvl="0" w:tplc="4A38AB2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05"/>
    <w:rsid w:val="0005472A"/>
    <w:rsid w:val="000A0172"/>
    <w:rsid w:val="00237704"/>
    <w:rsid w:val="002567F9"/>
    <w:rsid w:val="0030306F"/>
    <w:rsid w:val="00327D38"/>
    <w:rsid w:val="003635A6"/>
    <w:rsid w:val="004517C2"/>
    <w:rsid w:val="004D0802"/>
    <w:rsid w:val="0053085E"/>
    <w:rsid w:val="00544259"/>
    <w:rsid w:val="005E0FBD"/>
    <w:rsid w:val="00680010"/>
    <w:rsid w:val="0070108F"/>
    <w:rsid w:val="00724181"/>
    <w:rsid w:val="00791BDA"/>
    <w:rsid w:val="00856EFF"/>
    <w:rsid w:val="00984405"/>
    <w:rsid w:val="00B1073A"/>
    <w:rsid w:val="00B20DB5"/>
    <w:rsid w:val="00B452A2"/>
    <w:rsid w:val="00B50918"/>
    <w:rsid w:val="00BB5BDD"/>
    <w:rsid w:val="00BC50B1"/>
    <w:rsid w:val="00CE4220"/>
    <w:rsid w:val="00D448A4"/>
    <w:rsid w:val="00DA3AB1"/>
    <w:rsid w:val="00DF113F"/>
    <w:rsid w:val="00E029DF"/>
    <w:rsid w:val="00E461B7"/>
    <w:rsid w:val="00EF418E"/>
    <w:rsid w:val="00F27340"/>
    <w:rsid w:val="00F65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2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E422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2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E42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BAF06-7752-4164-B968-9E6C6F51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jiptest</dc:creator>
  <cp:lastModifiedBy>jiptest</cp:lastModifiedBy>
  <cp:revision>18</cp:revision>
  <cp:lastPrinted>2015-10-27T05:57:00Z</cp:lastPrinted>
  <dcterms:created xsi:type="dcterms:W3CDTF">2015-10-16T07:22:00Z</dcterms:created>
  <dcterms:modified xsi:type="dcterms:W3CDTF">2015-10-27T06:05:00Z</dcterms:modified>
</cp:coreProperties>
</file>