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55" w:rsidRPr="00794667" w:rsidRDefault="00794667" w:rsidP="00794667">
      <w:pPr>
        <w:rPr>
          <w:rFonts w:asciiTheme="majorEastAsia" w:eastAsiaTheme="majorEastAsia" w:hAnsiTheme="majorEastAsia"/>
          <w:b/>
          <w:sz w:val="28"/>
          <w:szCs w:val="28"/>
          <w:u w:val="single"/>
        </w:rPr>
      </w:pPr>
      <w:bookmarkStart w:id="0" w:name="_GoBack"/>
      <w:bookmarkEnd w:id="0"/>
      <w:r>
        <w:rPr>
          <w:rFonts w:asciiTheme="majorEastAsia" w:eastAsiaTheme="majorEastAsia" w:hAnsiTheme="majorEastAsia" w:hint="eastAsia"/>
          <w:b/>
          <w:sz w:val="28"/>
          <w:szCs w:val="28"/>
          <w:u w:val="single"/>
        </w:rPr>
        <w:t>■</w:t>
      </w:r>
      <w:r w:rsidR="003F1409" w:rsidRPr="00794667">
        <w:rPr>
          <w:rFonts w:asciiTheme="majorEastAsia" w:eastAsiaTheme="majorEastAsia" w:hAnsiTheme="majorEastAsia" w:hint="eastAsia"/>
          <w:b/>
          <w:sz w:val="28"/>
          <w:szCs w:val="28"/>
          <w:u w:val="single"/>
        </w:rPr>
        <w:t>平成</w:t>
      </w:r>
      <w:r w:rsidR="00F17116">
        <w:rPr>
          <w:rFonts w:asciiTheme="majorEastAsia" w:eastAsiaTheme="majorEastAsia" w:hAnsiTheme="majorEastAsia" w:hint="eastAsia"/>
          <w:b/>
          <w:sz w:val="28"/>
          <w:szCs w:val="28"/>
          <w:u w:val="single"/>
        </w:rPr>
        <w:t>27</w:t>
      </w:r>
      <w:r w:rsidR="003F1409" w:rsidRPr="00794667">
        <w:rPr>
          <w:rFonts w:asciiTheme="majorEastAsia" w:eastAsiaTheme="majorEastAsia" w:hAnsiTheme="majorEastAsia" w:hint="eastAsia"/>
          <w:b/>
          <w:sz w:val="28"/>
          <w:szCs w:val="28"/>
          <w:u w:val="single"/>
        </w:rPr>
        <w:t>年度の町・県民税（個人住民税）の改正点について</w:t>
      </w:r>
      <w:r>
        <w:rPr>
          <w:rFonts w:asciiTheme="majorEastAsia" w:eastAsiaTheme="majorEastAsia" w:hAnsiTheme="majorEastAsia" w:hint="eastAsia"/>
          <w:b/>
          <w:sz w:val="28"/>
          <w:szCs w:val="28"/>
          <w:u w:val="single"/>
        </w:rPr>
        <w:t xml:space="preserve">　　　</w:t>
      </w:r>
    </w:p>
    <w:p w:rsidR="003F1409" w:rsidRDefault="003F1409" w:rsidP="003F1409">
      <w:pPr>
        <w:rPr>
          <w:rFonts w:asciiTheme="majorEastAsia" w:eastAsiaTheme="majorEastAsia" w:hAnsiTheme="majorEastAsia"/>
        </w:rPr>
      </w:pPr>
      <w:r w:rsidRPr="003F1409">
        <w:rPr>
          <w:rFonts w:asciiTheme="majorEastAsia" w:eastAsiaTheme="majorEastAsia" w:hAnsiTheme="majorEastAsia" w:hint="eastAsia"/>
        </w:rPr>
        <w:t>地方税法の改正による平成</w:t>
      </w:r>
      <w:r w:rsidR="00F17116">
        <w:rPr>
          <w:rFonts w:asciiTheme="majorEastAsia" w:eastAsiaTheme="majorEastAsia" w:hAnsiTheme="majorEastAsia" w:hint="eastAsia"/>
        </w:rPr>
        <w:t>27</w:t>
      </w:r>
      <w:r w:rsidR="0089016E">
        <w:rPr>
          <w:rFonts w:asciiTheme="majorEastAsia" w:eastAsiaTheme="majorEastAsia" w:hAnsiTheme="majorEastAsia" w:hint="eastAsia"/>
        </w:rPr>
        <w:t>年度の町・県民税（個人住民税）から適用される</w:t>
      </w:r>
      <w:r w:rsidRPr="003F1409">
        <w:rPr>
          <w:rFonts w:asciiTheme="majorEastAsia" w:eastAsiaTheme="majorEastAsia" w:hAnsiTheme="majorEastAsia" w:hint="eastAsia"/>
        </w:rPr>
        <w:t>改正点をお知らせします。</w:t>
      </w:r>
    </w:p>
    <w:p w:rsidR="003F1409" w:rsidRDefault="003F1409" w:rsidP="003F1409">
      <w:pPr>
        <w:rPr>
          <w:rFonts w:asciiTheme="majorEastAsia" w:eastAsiaTheme="majorEastAsia" w:hAnsiTheme="majorEastAsia"/>
        </w:rPr>
      </w:pPr>
    </w:p>
    <w:p w:rsidR="003F1409" w:rsidRPr="00794667" w:rsidRDefault="00794667" w:rsidP="00794667">
      <w:pPr>
        <w:rPr>
          <w:rFonts w:asciiTheme="majorEastAsia" w:eastAsiaTheme="majorEastAsia" w:hAnsiTheme="majorEastAsia"/>
          <w:b/>
          <w:sz w:val="24"/>
          <w:szCs w:val="24"/>
          <w:u w:val="single"/>
        </w:rPr>
      </w:pPr>
      <w:r w:rsidRPr="00794667">
        <w:rPr>
          <w:rFonts w:asciiTheme="majorEastAsia" w:eastAsiaTheme="majorEastAsia" w:hAnsiTheme="majorEastAsia" w:hint="eastAsia"/>
          <w:b/>
          <w:sz w:val="24"/>
          <w:szCs w:val="24"/>
          <w:u w:val="single"/>
        </w:rPr>
        <w:t>１．</w:t>
      </w:r>
      <w:r w:rsidR="00F17116">
        <w:rPr>
          <w:rFonts w:asciiTheme="majorEastAsia" w:eastAsiaTheme="majorEastAsia" w:hAnsiTheme="majorEastAsia" w:hint="eastAsia"/>
          <w:b/>
          <w:sz w:val="24"/>
          <w:szCs w:val="24"/>
          <w:u w:val="single"/>
        </w:rPr>
        <w:t>住宅ローン控除の延長、控除限度額の拡充（居住年平成26年～平成29年）</w:t>
      </w:r>
    </w:p>
    <w:p w:rsidR="00BA7EC1" w:rsidRDefault="003F1409" w:rsidP="00F17116">
      <w:pPr>
        <w:rPr>
          <w:rFonts w:asciiTheme="majorEastAsia" w:eastAsiaTheme="majorEastAsia" w:hAnsiTheme="majorEastAsia"/>
        </w:rPr>
      </w:pPr>
      <w:r>
        <w:rPr>
          <w:rFonts w:asciiTheme="majorEastAsia" w:eastAsiaTheme="majorEastAsia" w:hAnsiTheme="majorEastAsia" w:hint="eastAsia"/>
        </w:rPr>
        <w:t>平成</w:t>
      </w:r>
      <w:r w:rsidR="00F17116">
        <w:rPr>
          <w:rFonts w:asciiTheme="majorEastAsia" w:eastAsiaTheme="majorEastAsia" w:hAnsiTheme="majorEastAsia" w:hint="eastAsia"/>
        </w:rPr>
        <w:t>25年度税制改正により、個人住民税の住宅ローン控除について、居住年の適用期間を平成25年12月31日から平成29年12月31日</w:t>
      </w:r>
      <w:r w:rsidR="00472B7E">
        <w:rPr>
          <w:rFonts w:asciiTheme="majorEastAsia" w:eastAsiaTheme="majorEastAsia" w:hAnsiTheme="majorEastAsia" w:hint="eastAsia"/>
        </w:rPr>
        <w:t>まで4年間延長するとともに、この期間のうち、平成26年4月1日から平成29年12月31日までに居住を開始した場合、控除限度額の拡充がされることとなりました。所得税は平成26年分から、個人住民税は平成27年度から適用されます。</w:t>
      </w:r>
    </w:p>
    <w:p w:rsidR="003E113C" w:rsidRDefault="003E113C" w:rsidP="00F17116">
      <w:pPr>
        <w:rPr>
          <w:rFonts w:asciiTheme="majorEastAsia" w:eastAsiaTheme="majorEastAsia" w:hAnsiTheme="majorEastAsia"/>
        </w:rPr>
      </w:pPr>
      <w:r w:rsidRPr="003E113C">
        <w:rPr>
          <w:noProof/>
        </w:rPr>
        <w:drawing>
          <wp:inline distT="0" distB="0" distL="0" distR="0" wp14:anchorId="5A5C5F9D" wp14:editId="24CCECA5">
            <wp:extent cx="6819900" cy="232956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9900" cy="2329569"/>
                    </a:xfrm>
                    <a:prstGeom prst="rect">
                      <a:avLst/>
                    </a:prstGeom>
                    <a:noFill/>
                    <a:ln>
                      <a:noFill/>
                    </a:ln>
                  </pic:spPr>
                </pic:pic>
              </a:graphicData>
            </a:graphic>
          </wp:inline>
        </w:drawing>
      </w:r>
    </w:p>
    <w:p w:rsidR="00867645" w:rsidRPr="001332D8" w:rsidRDefault="007B0FCE" w:rsidP="00F17116">
      <w:pPr>
        <w:rPr>
          <w:rFonts w:asciiTheme="majorEastAsia" w:eastAsiaTheme="majorEastAsia" w:hAnsiTheme="majorEastAsia"/>
          <w:sz w:val="18"/>
          <w:szCs w:val="18"/>
        </w:rPr>
      </w:pPr>
      <w:r w:rsidRPr="001332D8">
        <w:rPr>
          <w:rFonts w:asciiTheme="majorEastAsia" w:eastAsiaTheme="majorEastAsia" w:hAnsiTheme="majorEastAsia" w:hint="eastAsia"/>
          <w:sz w:val="18"/>
          <w:szCs w:val="18"/>
        </w:rPr>
        <w:t>※控除期間は10年間です。</w:t>
      </w:r>
    </w:p>
    <w:p w:rsidR="007B0FCE" w:rsidRPr="001332D8" w:rsidRDefault="007B0FCE" w:rsidP="00F17116">
      <w:pPr>
        <w:rPr>
          <w:rFonts w:asciiTheme="majorEastAsia" w:eastAsiaTheme="majorEastAsia" w:hAnsiTheme="majorEastAsia"/>
          <w:sz w:val="18"/>
          <w:szCs w:val="18"/>
        </w:rPr>
      </w:pPr>
      <w:r w:rsidRPr="001332D8">
        <w:rPr>
          <w:rFonts w:asciiTheme="majorEastAsia" w:eastAsiaTheme="majorEastAsia" w:hAnsiTheme="majorEastAsia" w:hint="eastAsia"/>
          <w:sz w:val="18"/>
          <w:szCs w:val="18"/>
        </w:rPr>
        <w:t>※認定住宅とは、認定長期優良住宅及び認定低酸素住宅をいいます。</w:t>
      </w:r>
    </w:p>
    <w:p w:rsidR="007B0FCE" w:rsidRDefault="007B0FCE" w:rsidP="00F17116">
      <w:pPr>
        <w:rPr>
          <w:rFonts w:asciiTheme="majorEastAsia" w:eastAsiaTheme="majorEastAsia" w:hAnsiTheme="majorEastAsia"/>
        </w:rPr>
      </w:pPr>
      <w:r w:rsidRPr="001332D8">
        <w:rPr>
          <w:rFonts w:asciiTheme="majorEastAsia" w:eastAsiaTheme="majorEastAsia" w:hAnsiTheme="majorEastAsia" w:hint="eastAsia"/>
          <w:sz w:val="18"/>
          <w:szCs w:val="18"/>
        </w:rPr>
        <w:t>※平成26年4月から平成29年12月までの金額は、消費税が8％又は10％である場合の金額です。</w:t>
      </w:r>
    </w:p>
    <w:p w:rsidR="007B0FCE" w:rsidRPr="00867645" w:rsidRDefault="007B0FCE" w:rsidP="00F17116">
      <w:pPr>
        <w:rPr>
          <w:rFonts w:asciiTheme="majorEastAsia" w:eastAsiaTheme="majorEastAsia" w:hAnsiTheme="majorEastAsia"/>
        </w:rPr>
      </w:pPr>
    </w:p>
    <w:p w:rsidR="00B00373" w:rsidRDefault="007B0FCE" w:rsidP="003F1409">
      <w:pPr>
        <w:rPr>
          <w:rFonts w:asciiTheme="majorEastAsia" w:eastAsiaTheme="majorEastAsia" w:hAnsiTheme="majorEastAsia"/>
          <w:b/>
        </w:rPr>
      </w:pPr>
      <w:r>
        <w:rPr>
          <w:rFonts w:asciiTheme="majorEastAsia" w:eastAsiaTheme="majorEastAsia" w:hAnsiTheme="majorEastAsia" w:hint="eastAsia"/>
          <w:b/>
        </w:rPr>
        <w:t>●住民税の控除の対象となる方</w:t>
      </w:r>
    </w:p>
    <w:p w:rsidR="00315EC3" w:rsidRPr="00F0013D" w:rsidRDefault="00F0013D" w:rsidP="003F1409">
      <w:pPr>
        <w:rPr>
          <w:rFonts w:asciiTheme="majorEastAsia" w:eastAsiaTheme="majorEastAsia" w:hAnsiTheme="majorEastAsia"/>
        </w:rPr>
      </w:pPr>
      <w:r w:rsidRPr="00F0013D">
        <w:rPr>
          <w:rFonts w:asciiTheme="majorEastAsia" w:eastAsiaTheme="majorEastAsia" w:hAnsiTheme="majorEastAsia" w:hint="eastAsia"/>
        </w:rPr>
        <w:t>平成26年1月～平成29年12月末までに入居し、所得税の住宅ローン控除を受け、所得税において控除しきれなかった住宅ローン控除可能額がある方。</w:t>
      </w:r>
    </w:p>
    <w:p w:rsidR="00F0013D" w:rsidRDefault="00F0013D" w:rsidP="00AF466C">
      <w:pPr>
        <w:rPr>
          <w:rFonts w:asciiTheme="majorEastAsia" w:eastAsiaTheme="majorEastAsia" w:hAnsiTheme="majorEastAsia"/>
        </w:rPr>
      </w:pPr>
    </w:p>
    <w:p w:rsidR="00F0013D" w:rsidRPr="00E312B7" w:rsidRDefault="00F0013D" w:rsidP="00AF466C">
      <w:pPr>
        <w:rPr>
          <w:rFonts w:asciiTheme="majorEastAsia" w:eastAsiaTheme="majorEastAsia" w:hAnsiTheme="majorEastAsia"/>
          <w:b/>
        </w:rPr>
      </w:pPr>
      <w:r w:rsidRPr="00E312B7">
        <w:rPr>
          <w:rFonts w:asciiTheme="majorEastAsia" w:eastAsiaTheme="majorEastAsia" w:hAnsiTheme="majorEastAsia" w:hint="eastAsia"/>
          <w:b/>
        </w:rPr>
        <w:t>●住民税の住宅ローン控除額（</w:t>
      </w:r>
      <w:r w:rsidR="0079621A" w:rsidRPr="00E312B7">
        <w:rPr>
          <w:rFonts w:asciiTheme="majorEastAsia" w:eastAsiaTheme="majorEastAsia" w:hAnsiTheme="majorEastAsia" w:hint="eastAsia"/>
          <w:b/>
        </w:rPr>
        <w:t>税額控除額</w:t>
      </w:r>
      <w:r w:rsidRPr="00E312B7">
        <w:rPr>
          <w:rFonts w:asciiTheme="majorEastAsia" w:eastAsiaTheme="majorEastAsia" w:hAnsiTheme="majorEastAsia" w:hint="eastAsia"/>
          <w:b/>
        </w:rPr>
        <w:t>）</w:t>
      </w:r>
    </w:p>
    <w:p w:rsidR="0079621A" w:rsidRDefault="0079621A" w:rsidP="00AF466C">
      <w:pPr>
        <w:rPr>
          <w:rFonts w:asciiTheme="majorEastAsia" w:eastAsiaTheme="majorEastAsia" w:hAnsiTheme="majorEastAsia"/>
        </w:rPr>
      </w:pPr>
      <w:r>
        <w:rPr>
          <w:rFonts w:asciiTheme="majorEastAsia" w:eastAsiaTheme="majorEastAsia" w:hAnsiTheme="majorEastAsia" w:hint="eastAsia"/>
        </w:rPr>
        <w:t>次の（ア）（イ）のいずれか</w:t>
      </w:r>
      <w:r w:rsidRPr="00730186">
        <w:rPr>
          <w:rFonts w:asciiTheme="majorEastAsia" w:eastAsiaTheme="majorEastAsia" w:hAnsiTheme="majorEastAsia" w:hint="eastAsia"/>
          <w:u w:val="single"/>
        </w:rPr>
        <w:t>少ない金額</w:t>
      </w:r>
      <w:r>
        <w:rPr>
          <w:rFonts w:asciiTheme="majorEastAsia" w:eastAsiaTheme="majorEastAsia" w:hAnsiTheme="majorEastAsia" w:hint="eastAsia"/>
        </w:rPr>
        <w:t>が控除額となります。</w:t>
      </w:r>
    </w:p>
    <w:p w:rsidR="00E312B7" w:rsidRDefault="00E312B7" w:rsidP="00AF466C">
      <w:pPr>
        <w:rPr>
          <w:rFonts w:asciiTheme="majorEastAsia" w:eastAsiaTheme="majorEastAsia" w:hAnsiTheme="majorEastAsia"/>
        </w:rPr>
      </w:pPr>
    </w:p>
    <w:p w:rsidR="0079621A" w:rsidRPr="0079621A" w:rsidRDefault="0079621A" w:rsidP="0079621A">
      <w:pPr>
        <w:pStyle w:val="a3"/>
        <w:numPr>
          <w:ilvl w:val="0"/>
          <w:numId w:val="9"/>
        </w:numPr>
        <w:ind w:leftChars="0"/>
        <w:rPr>
          <w:rFonts w:asciiTheme="majorEastAsia" w:eastAsiaTheme="majorEastAsia" w:hAnsiTheme="majorEastAsia"/>
        </w:rPr>
      </w:pPr>
      <w:r w:rsidRPr="0079621A">
        <w:rPr>
          <w:rFonts w:asciiTheme="majorEastAsia" w:eastAsiaTheme="majorEastAsia" w:hAnsiTheme="majorEastAsia" w:hint="eastAsia"/>
        </w:rPr>
        <w:t>所得税の住宅ローン控除可能額の内、所得税において控除しきれなかった額</w:t>
      </w:r>
    </w:p>
    <w:p w:rsidR="0079621A" w:rsidRDefault="0079621A" w:rsidP="0079621A">
      <w:pPr>
        <w:pStyle w:val="a3"/>
        <w:numPr>
          <w:ilvl w:val="0"/>
          <w:numId w:val="9"/>
        </w:numPr>
        <w:ind w:leftChars="0"/>
        <w:rPr>
          <w:rFonts w:asciiTheme="majorEastAsia" w:eastAsiaTheme="majorEastAsia" w:hAnsiTheme="majorEastAsia"/>
        </w:rPr>
      </w:pPr>
      <w:r w:rsidRPr="00730186">
        <w:rPr>
          <w:rFonts w:asciiTheme="majorEastAsia" w:eastAsiaTheme="majorEastAsia" w:hAnsiTheme="majorEastAsia" w:hint="eastAsia"/>
          <w:shd w:val="pct15" w:color="auto" w:fill="FFFFFF"/>
        </w:rPr>
        <w:t>【平成26年1月～3月までの入居者】</w:t>
      </w:r>
    </w:p>
    <w:p w:rsidR="0079621A" w:rsidRPr="009E692D" w:rsidRDefault="0079621A" w:rsidP="0079621A">
      <w:pPr>
        <w:pStyle w:val="a3"/>
        <w:ind w:leftChars="0" w:left="720"/>
        <w:rPr>
          <w:rFonts w:asciiTheme="majorEastAsia" w:eastAsiaTheme="majorEastAsia" w:hAnsiTheme="majorEastAsia"/>
          <w:u w:val="single"/>
        </w:rPr>
      </w:pPr>
      <w:r w:rsidRPr="009E692D">
        <w:rPr>
          <w:rFonts w:asciiTheme="majorEastAsia" w:eastAsiaTheme="majorEastAsia" w:hAnsiTheme="majorEastAsia" w:hint="eastAsia"/>
          <w:u w:val="single"/>
        </w:rPr>
        <w:t>所得税の課税総所得金額等の額に5％を乗じて得た額（限度額97,500円）</w:t>
      </w:r>
    </w:p>
    <w:p w:rsidR="00E312B7" w:rsidRDefault="00E312B7" w:rsidP="0079621A">
      <w:pPr>
        <w:pStyle w:val="a3"/>
        <w:ind w:leftChars="0" w:left="720"/>
        <w:rPr>
          <w:rFonts w:asciiTheme="majorEastAsia" w:eastAsiaTheme="majorEastAsia" w:hAnsiTheme="majorEastAsia"/>
        </w:rPr>
      </w:pPr>
      <w:r w:rsidRPr="00730186">
        <w:rPr>
          <w:rFonts w:asciiTheme="majorEastAsia" w:eastAsiaTheme="majorEastAsia" w:hAnsiTheme="majorEastAsia" w:hint="eastAsia"/>
          <w:shd w:val="pct15" w:color="auto" w:fill="FFFFFF"/>
        </w:rPr>
        <w:t>【平成26年4月～平成29年12月までの入居者】</w:t>
      </w:r>
    </w:p>
    <w:p w:rsidR="00E312B7" w:rsidRPr="009E692D" w:rsidRDefault="00E312B7" w:rsidP="0079621A">
      <w:pPr>
        <w:pStyle w:val="a3"/>
        <w:ind w:leftChars="0" w:left="720"/>
        <w:rPr>
          <w:rFonts w:asciiTheme="majorEastAsia" w:eastAsiaTheme="majorEastAsia" w:hAnsiTheme="majorEastAsia"/>
          <w:u w:val="single"/>
        </w:rPr>
      </w:pPr>
      <w:r w:rsidRPr="009E692D">
        <w:rPr>
          <w:rFonts w:asciiTheme="majorEastAsia" w:eastAsiaTheme="majorEastAsia" w:hAnsiTheme="majorEastAsia" w:hint="eastAsia"/>
          <w:u w:val="single"/>
        </w:rPr>
        <w:t>所得税の課税総所得金額等の額に7％を乗じて得た額（限度額136,500円）</w:t>
      </w:r>
    </w:p>
    <w:p w:rsidR="00E312B7" w:rsidRPr="00E312B7" w:rsidRDefault="00E312B7" w:rsidP="0079621A">
      <w:pPr>
        <w:pStyle w:val="a3"/>
        <w:ind w:leftChars="0" w:left="720"/>
        <w:rPr>
          <w:rFonts w:asciiTheme="majorEastAsia" w:eastAsiaTheme="majorEastAsia" w:hAnsiTheme="majorEastAsia"/>
        </w:rPr>
      </w:pPr>
    </w:p>
    <w:p w:rsidR="0079621A" w:rsidRDefault="00E312B7" w:rsidP="00E312B7">
      <w:pPr>
        <w:rPr>
          <w:rFonts w:asciiTheme="majorEastAsia" w:eastAsiaTheme="majorEastAsia" w:hAnsiTheme="majorEastAsia"/>
        </w:rPr>
      </w:pPr>
      <w:r>
        <w:rPr>
          <w:rFonts w:asciiTheme="majorEastAsia" w:eastAsiaTheme="majorEastAsia" w:hAnsiTheme="majorEastAsia" w:hint="eastAsia"/>
        </w:rPr>
        <w:t>※いずれか少ない金額が0円になる場合、住民税からの住宅ローン控除はありません。</w:t>
      </w:r>
    </w:p>
    <w:p w:rsidR="00AA1E81" w:rsidRDefault="00AA1E81" w:rsidP="00E312B7">
      <w:pPr>
        <w:rPr>
          <w:rFonts w:asciiTheme="majorEastAsia" w:eastAsiaTheme="majorEastAsia" w:hAnsiTheme="majorEastAsia"/>
        </w:rPr>
      </w:pPr>
    </w:p>
    <w:p w:rsidR="00AA1E81" w:rsidRPr="009F74A8" w:rsidRDefault="00AA1E81" w:rsidP="00E312B7">
      <w:pPr>
        <w:rPr>
          <w:rFonts w:asciiTheme="majorEastAsia" w:eastAsiaTheme="majorEastAsia" w:hAnsiTheme="majorEastAsia"/>
          <w:b/>
        </w:rPr>
      </w:pPr>
      <w:r w:rsidRPr="009F74A8">
        <w:rPr>
          <w:rFonts w:asciiTheme="majorEastAsia" w:eastAsiaTheme="majorEastAsia" w:hAnsiTheme="majorEastAsia" w:hint="eastAsia"/>
          <w:b/>
        </w:rPr>
        <w:t>●</w:t>
      </w:r>
      <w:r w:rsidR="009F74A8" w:rsidRPr="009F74A8">
        <w:rPr>
          <w:rFonts w:asciiTheme="majorEastAsia" w:eastAsiaTheme="majorEastAsia" w:hAnsiTheme="majorEastAsia" w:hint="eastAsia"/>
          <w:b/>
        </w:rPr>
        <w:t>住宅ローン控除の適用を受けるには</w:t>
      </w:r>
    </w:p>
    <w:p w:rsidR="009F74A8" w:rsidRDefault="009F74A8" w:rsidP="00E312B7">
      <w:pPr>
        <w:rPr>
          <w:rFonts w:asciiTheme="majorEastAsia" w:eastAsiaTheme="majorEastAsia" w:hAnsiTheme="majorEastAsia"/>
        </w:rPr>
      </w:pPr>
      <w:r>
        <w:rPr>
          <w:rFonts w:asciiTheme="majorEastAsia" w:eastAsiaTheme="majorEastAsia" w:hAnsiTheme="majorEastAsia" w:hint="eastAsia"/>
        </w:rPr>
        <w:t>平成26年以降入居し、初めて住宅ローン控除を受ける方は、</w:t>
      </w:r>
      <w:r w:rsidRPr="00730186">
        <w:rPr>
          <w:rFonts w:asciiTheme="majorEastAsia" w:eastAsiaTheme="majorEastAsia" w:hAnsiTheme="majorEastAsia" w:hint="eastAsia"/>
          <w:b/>
          <w:shd w:val="pct15" w:color="auto" w:fill="FFFFFF"/>
        </w:rPr>
        <w:t>奈良税務署での確定申告</w:t>
      </w:r>
      <w:r>
        <w:rPr>
          <w:rFonts w:asciiTheme="majorEastAsia" w:eastAsiaTheme="majorEastAsia" w:hAnsiTheme="majorEastAsia" w:hint="eastAsia"/>
        </w:rPr>
        <w:t>が必要です。</w:t>
      </w:r>
    </w:p>
    <w:p w:rsidR="009F74A8" w:rsidRDefault="009F74A8" w:rsidP="00E312B7">
      <w:pPr>
        <w:rPr>
          <w:rFonts w:asciiTheme="majorEastAsia" w:eastAsiaTheme="majorEastAsia" w:hAnsiTheme="majorEastAsia"/>
        </w:rPr>
      </w:pPr>
      <w:r>
        <w:rPr>
          <w:rFonts w:asciiTheme="majorEastAsia" w:eastAsiaTheme="majorEastAsia" w:hAnsiTheme="majorEastAsia" w:hint="eastAsia"/>
        </w:rPr>
        <w:t>確定申告をもって住民税の住宅ローン控除の適用手続がされたものとなります。</w:t>
      </w:r>
    </w:p>
    <w:p w:rsidR="009C7456" w:rsidRDefault="009F74A8" w:rsidP="00E312B7">
      <w:pPr>
        <w:rPr>
          <w:rFonts w:asciiTheme="majorEastAsia" w:eastAsiaTheme="majorEastAsia" w:hAnsiTheme="majorEastAsia"/>
        </w:rPr>
      </w:pPr>
      <w:r>
        <w:rPr>
          <w:rFonts w:asciiTheme="majorEastAsia" w:eastAsiaTheme="majorEastAsia" w:hAnsiTheme="majorEastAsia" w:hint="eastAsia"/>
        </w:rPr>
        <w:lastRenderedPageBreak/>
        <w:t>※確定申告第2表</w:t>
      </w:r>
      <w:r w:rsidRPr="00730186">
        <w:rPr>
          <w:rFonts w:asciiTheme="majorEastAsia" w:eastAsiaTheme="majorEastAsia" w:hAnsiTheme="majorEastAsia" w:hint="eastAsia"/>
          <w:b/>
          <w:shd w:val="pct15" w:color="auto" w:fill="FFFFFF"/>
        </w:rPr>
        <w:t>「特例適用条文等」</w:t>
      </w:r>
      <w:r>
        <w:rPr>
          <w:rFonts w:asciiTheme="majorEastAsia" w:eastAsiaTheme="majorEastAsia" w:hAnsiTheme="majorEastAsia" w:hint="eastAsia"/>
        </w:rPr>
        <w:t>の欄に</w:t>
      </w:r>
      <w:r w:rsidRPr="00730186">
        <w:rPr>
          <w:rFonts w:asciiTheme="majorEastAsia" w:eastAsiaTheme="majorEastAsia" w:hAnsiTheme="majorEastAsia" w:hint="eastAsia"/>
          <w:b/>
          <w:shd w:val="pct15" w:color="auto" w:fill="FFFFFF"/>
        </w:rPr>
        <w:t>居住</w:t>
      </w:r>
      <w:r w:rsidR="00E47962" w:rsidRPr="00730186">
        <w:rPr>
          <w:rFonts w:asciiTheme="majorEastAsia" w:eastAsiaTheme="majorEastAsia" w:hAnsiTheme="majorEastAsia" w:hint="eastAsia"/>
          <w:b/>
          <w:shd w:val="pct15" w:color="auto" w:fill="FFFFFF"/>
        </w:rPr>
        <w:t>開始</w:t>
      </w:r>
      <w:r w:rsidRPr="00730186">
        <w:rPr>
          <w:rFonts w:asciiTheme="majorEastAsia" w:eastAsiaTheme="majorEastAsia" w:hAnsiTheme="majorEastAsia" w:hint="eastAsia"/>
          <w:b/>
          <w:shd w:val="pct15" w:color="auto" w:fill="FFFFFF"/>
        </w:rPr>
        <w:t>年月日</w:t>
      </w:r>
      <w:r>
        <w:rPr>
          <w:rFonts w:asciiTheme="majorEastAsia" w:eastAsiaTheme="majorEastAsia" w:hAnsiTheme="majorEastAsia" w:hint="eastAsia"/>
        </w:rPr>
        <w:t>を</w:t>
      </w:r>
      <w:r w:rsidR="00E47962">
        <w:rPr>
          <w:rFonts w:asciiTheme="majorEastAsia" w:eastAsiaTheme="majorEastAsia" w:hAnsiTheme="majorEastAsia" w:hint="eastAsia"/>
        </w:rPr>
        <w:t>必ず</w:t>
      </w:r>
      <w:r>
        <w:rPr>
          <w:rFonts w:asciiTheme="majorEastAsia" w:eastAsiaTheme="majorEastAsia" w:hAnsiTheme="majorEastAsia" w:hint="eastAsia"/>
        </w:rPr>
        <w:t>ご記入ください。記入漏れにより、適用されない</w:t>
      </w:r>
      <w:r w:rsidR="00E47962">
        <w:rPr>
          <w:rFonts w:asciiTheme="majorEastAsia" w:eastAsiaTheme="majorEastAsia" w:hAnsiTheme="majorEastAsia" w:hint="eastAsia"/>
        </w:rPr>
        <w:t>ことがございますのでご注意ください。</w:t>
      </w:r>
    </w:p>
    <w:p w:rsidR="00E932A2" w:rsidRDefault="00E932A2" w:rsidP="00E312B7">
      <w:pPr>
        <w:rPr>
          <w:rFonts w:asciiTheme="majorEastAsia" w:eastAsiaTheme="majorEastAsia" w:hAnsiTheme="majorEastAsia"/>
        </w:rPr>
      </w:pPr>
    </w:p>
    <w:p w:rsidR="009E692D" w:rsidRPr="005D634E" w:rsidRDefault="009E692D" w:rsidP="00E312B7">
      <w:pPr>
        <w:rPr>
          <w:rFonts w:asciiTheme="majorEastAsia" w:eastAsiaTheme="majorEastAsia" w:hAnsiTheme="majorEastAsia"/>
          <w:b/>
        </w:rPr>
      </w:pPr>
      <w:r w:rsidRPr="005D634E">
        <w:rPr>
          <w:rFonts w:asciiTheme="majorEastAsia" w:eastAsiaTheme="majorEastAsia" w:hAnsiTheme="majorEastAsia" w:hint="eastAsia"/>
          <w:b/>
        </w:rPr>
        <w:t>●住民税の控除の対象とならない住宅ローン控除</w:t>
      </w:r>
    </w:p>
    <w:p w:rsidR="009E692D" w:rsidRDefault="005D634E" w:rsidP="00E312B7">
      <w:pPr>
        <w:rPr>
          <w:rFonts w:asciiTheme="majorEastAsia" w:eastAsiaTheme="majorEastAsia" w:hAnsiTheme="majorEastAsia"/>
        </w:rPr>
      </w:pPr>
      <w:r>
        <w:rPr>
          <w:rFonts w:asciiTheme="majorEastAsia" w:eastAsiaTheme="majorEastAsia" w:hAnsiTheme="majorEastAsia" w:hint="eastAsia"/>
        </w:rPr>
        <w:t>特定増改築等（バリアフリー改修工事、省エネ改修工事等）に係る住宅ローン控除（措法41の3の2）、住宅耐震改修特別控除（措法41の19の2）、住宅特定改修特別税額控除（措法41の19の3）、認定住宅新築等特別税額控除（措法41の19の4）は除かれます。</w:t>
      </w:r>
    </w:p>
    <w:p w:rsidR="001D69D9" w:rsidRDefault="001D69D9" w:rsidP="001D69D9">
      <w:pPr>
        <w:widowControl/>
        <w:jc w:val="left"/>
        <w:rPr>
          <w:rFonts w:asciiTheme="majorEastAsia" w:eastAsiaTheme="majorEastAsia" w:hAnsiTheme="majorEastAsia"/>
          <w:b/>
          <w:sz w:val="24"/>
          <w:szCs w:val="24"/>
          <w:u w:val="single"/>
        </w:rPr>
      </w:pPr>
    </w:p>
    <w:p w:rsidR="001D69D9" w:rsidRDefault="001D69D9" w:rsidP="001D69D9">
      <w:pPr>
        <w:widowControl/>
        <w:jc w:val="left"/>
        <w:rPr>
          <w:rFonts w:asciiTheme="majorEastAsia" w:eastAsiaTheme="majorEastAsia" w:hAnsiTheme="majorEastAsia"/>
          <w:b/>
          <w:sz w:val="24"/>
          <w:szCs w:val="24"/>
          <w:u w:val="single"/>
        </w:rPr>
      </w:pPr>
    </w:p>
    <w:p w:rsidR="001D69D9" w:rsidRDefault="001D69D9" w:rsidP="001D69D9">
      <w:pPr>
        <w:widowControl/>
        <w:jc w:val="left"/>
        <w:rPr>
          <w:rFonts w:asciiTheme="majorEastAsia" w:eastAsiaTheme="majorEastAsia" w:hAnsiTheme="majorEastAsia"/>
          <w:b/>
          <w:sz w:val="24"/>
          <w:szCs w:val="24"/>
          <w:u w:val="single"/>
        </w:rPr>
      </w:pPr>
    </w:p>
    <w:p w:rsidR="00353704" w:rsidRPr="001D69D9" w:rsidRDefault="001D69D9" w:rsidP="001D69D9">
      <w:pPr>
        <w:widowControl/>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２.</w:t>
      </w:r>
      <w:r w:rsidR="00353704" w:rsidRPr="001D69D9">
        <w:rPr>
          <w:rFonts w:asciiTheme="majorEastAsia" w:eastAsiaTheme="majorEastAsia" w:hAnsiTheme="majorEastAsia" w:hint="eastAsia"/>
          <w:b/>
          <w:sz w:val="24"/>
          <w:szCs w:val="24"/>
          <w:u w:val="single"/>
        </w:rPr>
        <w:t>上場株式等の配当・譲渡所得等に係る20％本則税率の適用について</w:t>
      </w:r>
    </w:p>
    <w:p w:rsidR="00353704" w:rsidRDefault="00353704" w:rsidP="00E312B7">
      <w:pPr>
        <w:rPr>
          <w:rFonts w:asciiTheme="majorEastAsia" w:eastAsiaTheme="majorEastAsia" w:hAnsiTheme="majorEastAsia"/>
        </w:rPr>
      </w:pPr>
      <w:r>
        <w:rPr>
          <w:rFonts w:asciiTheme="majorEastAsia" w:eastAsiaTheme="majorEastAsia" w:hAnsiTheme="majorEastAsia" w:hint="eastAsia"/>
        </w:rPr>
        <w:t>上場株式等の配当・譲渡所得等に係る10％軽減税率（所得税7％、住民税3</w:t>
      </w:r>
      <w:r w:rsidR="00B80EE5">
        <w:rPr>
          <w:rFonts w:asciiTheme="majorEastAsia" w:eastAsiaTheme="majorEastAsia" w:hAnsiTheme="majorEastAsia" w:hint="eastAsia"/>
        </w:rPr>
        <w:t>％</w:t>
      </w:r>
      <w:r>
        <w:rPr>
          <w:rFonts w:asciiTheme="majorEastAsia" w:eastAsiaTheme="majorEastAsia" w:hAnsiTheme="majorEastAsia" w:hint="eastAsia"/>
        </w:rPr>
        <w:t>）</w:t>
      </w:r>
      <w:r w:rsidR="00B80EE5">
        <w:rPr>
          <w:rFonts w:asciiTheme="majorEastAsia" w:eastAsiaTheme="majorEastAsia" w:hAnsiTheme="majorEastAsia" w:hint="eastAsia"/>
        </w:rPr>
        <w:t>の特例措置は、平成25年12月31日をもって廃止されました。</w:t>
      </w:r>
    </w:p>
    <w:p w:rsidR="00B80EE5" w:rsidRDefault="00B80EE5" w:rsidP="00E312B7">
      <w:pPr>
        <w:rPr>
          <w:rFonts w:asciiTheme="majorEastAsia" w:eastAsiaTheme="majorEastAsia" w:hAnsiTheme="majorEastAsia"/>
        </w:rPr>
      </w:pPr>
      <w:r>
        <w:rPr>
          <w:rFonts w:asciiTheme="majorEastAsia" w:eastAsiaTheme="majorEastAsia" w:hAnsiTheme="majorEastAsia" w:hint="eastAsia"/>
        </w:rPr>
        <w:t>平成26年1月1日以降は、本則税率の20％（所得税15％、住民税5％）が適用されることとなりました。</w:t>
      </w:r>
    </w:p>
    <w:p w:rsidR="00346496" w:rsidRDefault="00346496" w:rsidP="00E312B7">
      <w:pPr>
        <w:rPr>
          <w:rFonts w:asciiTheme="majorEastAsia" w:eastAsiaTheme="majorEastAsia" w:hAnsiTheme="majorEastAsia"/>
        </w:rPr>
      </w:pPr>
    </w:p>
    <w:p w:rsidR="00B80EE5" w:rsidRPr="00B80EE5" w:rsidRDefault="00B80EE5" w:rsidP="00E312B7">
      <w:pPr>
        <w:rPr>
          <w:rFonts w:asciiTheme="majorEastAsia" w:eastAsiaTheme="majorEastAsia" w:hAnsiTheme="majorEastAsia"/>
          <w:b/>
        </w:rPr>
      </w:pPr>
      <w:r w:rsidRPr="00B80EE5">
        <w:rPr>
          <w:rFonts w:asciiTheme="majorEastAsia" w:eastAsiaTheme="majorEastAsia" w:hAnsiTheme="majorEastAsia" w:hint="eastAsia"/>
          <w:b/>
        </w:rPr>
        <w:t>●確定申告において適用される税率</w:t>
      </w:r>
    </w:p>
    <w:p w:rsidR="00B80EE5" w:rsidRDefault="00B80EE5" w:rsidP="00E312B7">
      <w:pPr>
        <w:rPr>
          <w:rFonts w:asciiTheme="majorEastAsia" w:eastAsiaTheme="majorEastAsia" w:hAnsiTheme="majorEastAsia"/>
        </w:rPr>
      </w:pPr>
      <w:r>
        <w:rPr>
          <w:rFonts w:asciiTheme="majorEastAsia" w:eastAsiaTheme="majorEastAsia" w:hAnsiTheme="majorEastAsia" w:hint="eastAsia"/>
        </w:rPr>
        <w:t>本則税率20％が適用されるのは、所得税は平成26年分から、住民税は平成27年度から適用されます。</w:t>
      </w:r>
    </w:p>
    <w:p w:rsidR="00A37F76" w:rsidRDefault="00A37F76" w:rsidP="00E312B7">
      <w:pPr>
        <w:rPr>
          <w:rFonts w:asciiTheme="majorEastAsia" w:eastAsiaTheme="majorEastAsia" w:hAnsiTheme="majorEastAsia"/>
        </w:rPr>
      </w:pPr>
    </w:p>
    <w:p w:rsidR="00090B2C" w:rsidRDefault="00090B2C" w:rsidP="00E312B7">
      <w:pPr>
        <w:rPr>
          <w:rFonts w:asciiTheme="majorEastAsia" w:eastAsiaTheme="majorEastAsia" w:hAnsiTheme="majorEastAsia"/>
        </w:rPr>
      </w:pPr>
      <w:r>
        <w:rPr>
          <w:rFonts w:asciiTheme="majorEastAsia" w:eastAsiaTheme="majorEastAsia" w:hAnsiTheme="majorEastAsia" w:hint="eastAsia"/>
        </w:rPr>
        <w:t>○上場株式等の配当等に係る税率</w:t>
      </w:r>
    </w:p>
    <w:tbl>
      <w:tblPr>
        <w:tblW w:w="9180" w:type="dxa"/>
        <w:tblInd w:w="84" w:type="dxa"/>
        <w:tblCellMar>
          <w:left w:w="99" w:type="dxa"/>
          <w:right w:w="99" w:type="dxa"/>
        </w:tblCellMar>
        <w:tblLook w:val="04A0" w:firstRow="1" w:lastRow="0" w:firstColumn="1" w:lastColumn="0" w:noHBand="0" w:noVBand="1"/>
      </w:tblPr>
      <w:tblGrid>
        <w:gridCol w:w="1747"/>
        <w:gridCol w:w="893"/>
        <w:gridCol w:w="3300"/>
        <w:gridCol w:w="3240"/>
      </w:tblGrid>
      <w:tr w:rsidR="00140555" w:rsidRPr="00140555" w:rsidTr="00140555">
        <w:trPr>
          <w:trHeight w:val="499"/>
        </w:trPr>
        <w:tc>
          <w:tcPr>
            <w:tcW w:w="2640"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 xml:space="preserve">　</w:t>
            </w:r>
          </w:p>
        </w:tc>
        <w:tc>
          <w:tcPr>
            <w:tcW w:w="3300"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平成21年分～平成25年分まで</w:t>
            </w:r>
          </w:p>
        </w:tc>
        <w:tc>
          <w:tcPr>
            <w:tcW w:w="324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平成26年分以降</w:t>
            </w:r>
          </w:p>
        </w:tc>
      </w:tr>
      <w:tr w:rsidR="00140555" w:rsidRPr="00140555" w:rsidTr="00140555">
        <w:trPr>
          <w:trHeight w:val="499"/>
        </w:trPr>
        <w:tc>
          <w:tcPr>
            <w:tcW w:w="1747" w:type="dxa"/>
            <w:vMerge w:val="restart"/>
            <w:tcBorders>
              <w:top w:val="nil"/>
              <w:left w:val="single" w:sz="4" w:space="0" w:color="auto"/>
              <w:bottom w:val="single" w:sz="4" w:space="0" w:color="000000"/>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申告分離課税</w:t>
            </w:r>
          </w:p>
        </w:tc>
        <w:tc>
          <w:tcPr>
            <w:tcW w:w="893" w:type="dxa"/>
            <w:tcBorders>
              <w:top w:val="nil"/>
              <w:left w:val="dotted" w:sz="4" w:space="0" w:color="auto"/>
              <w:bottom w:val="dotted"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合計</w:t>
            </w:r>
          </w:p>
        </w:tc>
        <w:tc>
          <w:tcPr>
            <w:tcW w:w="3300" w:type="dxa"/>
            <w:tcBorders>
              <w:top w:val="nil"/>
              <w:left w:val="dotted" w:sz="4" w:space="0" w:color="auto"/>
              <w:bottom w:val="dotted"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10%</w:t>
            </w:r>
          </w:p>
        </w:tc>
        <w:tc>
          <w:tcPr>
            <w:tcW w:w="3240" w:type="dxa"/>
            <w:tcBorders>
              <w:top w:val="nil"/>
              <w:left w:val="dotted" w:sz="4" w:space="0" w:color="auto"/>
              <w:bottom w:val="dotted" w:sz="4" w:space="0" w:color="auto"/>
              <w:right w:val="single"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20%</w:t>
            </w:r>
          </w:p>
        </w:tc>
      </w:tr>
      <w:tr w:rsidR="00140555" w:rsidRPr="00140555" w:rsidTr="001E1A09">
        <w:trPr>
          <w:trHeight w:val="499"/>
        </w:trPr>
        <w:tc>
          <w:tcPr>
            <w:tcW w:w="1747" w:type="dxa"/>
            <w:vMerge/>
            <w:tcBorders>
              <w:top w:val="nil"/>
              <w:left w:val="single" w:sz="4" w:space="0" w:color="auto"/>
              <w:bottom w:val="single" w:sz="4" w:space="0" w:color="000000"/>
              <w:right w:val="dotted" w:sz="4" w:space="0" w:color="auto"/>
            </w:tcBorders>
            <w:vAlign w:val="center"/>
            <w:hideMark/>
          </w:tcPr>
          <w:p w:rsidR="00140555" w:rsidRPr="00140555" w:rsidRDefault="00140555" w:rsidP="00140555">
            <w:pPr>
              <w:widowControl/>
              <w:jc w:val="left"/>
              <w:rPr>
                <w:rFonts w:ascii="ＭＳ Ｐゴシック" w:eastAsia="ＭＳ Ｐゴシック" w:hAnsi="ＭＳ Ｐゴシック" w:cs="ＭＳ Ｐゴシック"/>
                <w:color w:val="000000"/>
                <w:kern w:val="0"/>
                <w:sz w:val="22"/>
              </w:rPr>
            </w:pPr>
          </w:p>
        </w:tc>
        <w:tc>
          <w:tcPr>
            <w:tcW w:w="893" w:type="dxa"/>
            <w:vMerge w:val="restart"/>
            <w:tcBorders>
              <w:top w:val="dotted" w:sz="4" w:space="0" w:color="auto"/>
              <w:left w:val="dotted"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内訳</w:t>
            </w:r>
          </w:p>
        </w:tc>
        <w:tc>
          <w:tcPr>
            <w:tcW w:w="3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所得税　7％</w:t>
            </w:r>
          </w:p>
        </w:tc>
        <w:tc>
          <w:tcPr>
            <w:tcW w:w="324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所得税　15％</w:t>
            </w:r>
          </w:p>
        </w:tc>
      </w:tr>
      <w:tr w:rsidR="00140555" w:rsidRPr="00140555" w:rsidTr="001E1A09">
        <w:trPr>
          <w:trHeight w:val="600"/>
        </w:trPr>
        <w:tc>
          <w:tcPr>
            <w:tcW w:w="1747" w:type="dxa"/>
            <w:vMerge/>
            <w:tcBorders>
              <w:top w:val="nil"/>
              <w:left w:val="single" w:sz="4" w:space="0" w:color="auto"/>
              <w:bottom w:val="single" w:sz="4" w:space="0" w:color="000000"/>
              <w:right w:val="dotted" w:sz="4" w:space="0" w:color="auto"/>
            </w:tcBorders>
            <w:vAlign w:val="center"/>
            <w:hideMark/>
          </w:tcPr>
          <w:p w:rsidR="00140555" w:rsidRPr="00140555" w:rsidRDefault="00140555" w:rsidP="00140555">
            <w:pPr>
              <w:widowControl/>
              <w:jc w:val="left"/>
              <w:rPr>
                <w:rFonts w:ascii="ＭＳ Ｐゴシック" w:eastAsia="ＭＳ Ｐゴシック" w:hAnsi="ＭＳ Ｐゴシック" w:cs="ＭＳ Ｐゴシック"/>
                <w:color w:val="000000"/>
                <w:kern w:val="0"/>
                <w:sz w:val="22"/>
              </w:rPr>
            </w:pPr>
          </w:p>
        </w:tc>
        <w:tc>
          <w:tcPr>
            <w:tcW w:w="893" w:type="dxa"/>
            <w:vMerge/>
            <w:tcBorders>
              <w:left w:val="dotted" w:sz="4" w:space="0" w:color="auto"/>
              <w:bottom w:val="single"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p>
        </w:tc>
        <w:tc>
          <w:tcPr>
            <w:tcW w:w="330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住民税　3％</w:t>
            </w:r>
            <w:r w:rsidRPr="00140555">
              <w:rPr>
                <w:rFonts w:ascii="ＭＳ Ｐゴシック" w:eastAsia="ＭＳ Ｐゴシック" w:hAnsi="ＭＳ Ｐゴシック" w:cs="ＭＳ Ｐゴシック" w:hint="eastAsia"/>
                <w:color w:val="000000"/>
                <w:kern w:val="0"/>
                <w:sz w:val="22"/>
              </w:rPr>
              <w:br/>
              <w:t>（町民税1.8％、県民税1.2％）</w:t>
            </w:r>
          </w:p>
        </w:tc>
        <w:tc>
          <w:tcPr>
            <w:tcW w:w="3240"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住民税　5％</w:t>
            </w:r>
            <w:r w:rsidRPr="00140555">
              <w:rPr>
                <w:rFonts w:ascii="ＭＳ Ｐゴシック" w:eastAsia="ＭＳ Ｐゴシック" w:hAnsi="ＭＳ Ｐゴシック" w:cs="ＭＳ Ｐゴシック" w:hint="eastAsia"/>
                <w:color w:val="000000"/>
                <w:kern w:val="0"/>
                <w:sz w:val="22"/>
              </w:rPr>
              <w:br/>
              <w:t>（町民税3％、県民税2％）</w:t>
            </w:r>
          </w:p>
        </w:tc>
      </w:tr>
      <w:tr w:rsidR="00140555" w:rsidRPr="00140555" w:rsidTr="00140555">
        <w:trPr>
          <w:trHeight w:val="600"/>
        </w:trPr>
        <w:tc>
          <w:tcPr>
            <w:tcW w:w="1747" w:type="dxa"/>
            <w:vMerge w:val="restart"/>
            <w:tcBorders>
              <w:top w:val="nil"/>
              <w:left w:val="single" w:sz="4" w:space="0" w:color="auto"/>
              <w:bottom w:val="single" w:sz="4" w:space="0" w:color="000000"/>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総合課税</w:t>
            </w:r>
          </w:p>
        </w:tc>
        <w:tc>
          <w:tcPr>
            <w:tcW w:w="893" w:type="dxa"/>
            <w:tcBorders>
              <w:top w:val="nil"/>
              <w:left w:val="dotted" w:sz="4" w:space="0" w:color="auto"/>
              <w:bottom w:val="dotted"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所得税</w:t>
            </w:r>
          </w:p>
        </w:tc>
        <w:tc>
          <w:tcPr>
            <w:tcW w:w="6540" w:type="dxa"/>
            <w:gridSpan w:val="2"/>
            <w:tcBorders>
              <w:top w:val="single" w:sz="4" w:space="0" w:color="auto"/>
              <w:left w:val="dotted" w:sz="4" w:space="0" w:color="auto"/>
              <w:bottom w:val="dotted" w:sz="4" w:space="0" w:color="auto"/>
              <w:right w:val="single" w:sz="4" w:space="0" w:color="000000"/>
            </w:tcBorders>
            <w:shd w:val="clear" w:color="auto" w:fill="auto"/>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累進課税</w:t>
            </w:r>
            <w:r w:rsidRPr="00140555">
              <w:rPr>
                <w:rFonts w:ascii="ＭＳ Ｐゴシック" w:eastAsia="ＭＳ Ｐゴシック" w:hAnsi="ＭＳ Ｐゴシック" w:cs="ＭＳ Ｐゴシック" w:hint="eastAsia"/>
                <w:color w:val="000000"/>
                <w:kern w:val="0"/>
                <w:sz w:val="22"/>
              </w:rPr>
              <w:br/>
              <w:t>所得税5％～40％（平成27年分から最高税率は45％となります）</w:t>
            </w:r>
          </w:p>
        </w:tc>
      </w:tr>
      <w:tr w:rsidR="00140555" w:rsidRPr="00140555" w:rsidTr="00140555">
        <w:trPr>
          <w:trHeight w:val="600"/>
        </w:trPr>
        <w:tc>
          <w:tcPr>
            <w:tcW w:w="1747" w:type="dxa"/>
            <w:vMerge/>
            <w:tcBorders>
              <w:top w:val="nil"/>
              <w:left w:val="single" w:sz="4" w:space="0" w:color="auto"/>
              <w:bottom w:val="single" w:sz="4" w:space="0" w:color="000000"/>
              <w:right w:val="dotted" w:sz="4" w:space="0" w:color="auto"/>
            </w:tcBorders>
            <w:vAlign w:val="center"/>
            <w:hideMark/>
          </w:tcPr>
          <w:p w:rsidR="00140555" w:rsidRPr="00140555" w:rsidRDefault="00140555" w:rsidP="00140555">
            <w:pPr>
              <w:widowControl/>
              <w:jc w:val="left"/>
              <w:rPr>
                <w:rFonts w:ascii="ＭＳ Ｐゴシック" w:eastAsia="ＭＳ Ｐゴシック" w:hAnsi="ＭＳ Ｐゴシック" w:cs="ＭＳ Ｐゴシック"/>
                <w:color w:val="000000"/>
                <w:kern w:val="0"/>
                <w:sz w:val="22"/>
              </w:rPr>
            </w:pPr>
          </w:p>
        </w:tc>
        <w:tc>
          <w:tcPr>
            <w:tcW w:w="893"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住民税</w:t>
            </w:r>
          </w:p>
        </w:tc>
        <w:tc>
          <w:tcPr>
            <w:tcW w:w="6540" w:type="dxa"/>
            <w:gridSpan w:val="2"/>
            <w:tcBorders>
              <w:top w:val="dotted" w:sz="4" w:space="0" w:color="auto"/>
              <w:left w:val="dotted" w:sz="4" w:space="0" w:color="auto"/>
              <w:bottom w:val="single" w:sz="4" w:space="0" w:color="auto"/>
              <w:right w:val="single" w:sz="4" w:space="0" w:color="000000"/>
            </w:tcBorders>
            <w:shd w:val="clear" w:color="auto" w:fill="auto"/>
            <w:vAlign w:val="center"/>
            <w:hideMark/>
          </w:tcPr>
          <w:p w:rsidR="00140555" w:rsidRPr="00140555" w:rsidRDefault="00140555" w:rsidP="00140555">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比例税率</w:t>
            </w:r>
            <w:r w:rsidRPr="00140555">
              <w:rPr>
                <w:rFonts w:ascii="ＭＳ Ｐゴシック" w:eastAsia="ＭＳ Ｐゴシック" w:hAnsi="ＭＳ Ｐゴシック" w:cs="ＭＳ Ｐゴシック" w:hint="eastAsia"/>
                <w:color w:val="000000"/>
                <w:kern w:val="0"/>
                <w:sz w:val="22"/>
              </w:rPr>
              <w:br/>
              <w:t>10％（町民税6％、県民税4％）</w:t>
            </w:r>
          </w:p>
        </w:tc>
      </w:tr>
    </w:tbl>
    <w:p w:rsidR="00140555" w:rsidRDefault="00140555" w:rsidP="00E312B7">
      <w:pPr>
        <w:rPr>
          <w:rFonts w:asciiTheme="majorEastAsia" w:eastAsiaTheme="majorEastAsia" w:hAnsiTheme="majorEastAsia"/>
        </w:rPr>
      </w:pPr>
      <w:r>
        <w:rPr>
          <w:rFonts w:asciiTheme="majorEastAsia" w:eastAsiaTheme="majorEastAsia" w:hAnsiTheme="majorEastAsia" w:hint="eastAsia"/>
        </w:rPr>
        <w:t>○上場株式等の譲渡所得に係る税率</w:t>
      </w:r>
    </w:p>
    <w:tbl>
      <w:tblPr>
        <w:tblW w:w="9180" w:type="dxa"/>
        <w:tblInd w:w="84" w:type="dxa"/>
        <w:tblCellMar>
          <w:left w:w="99" w:type="dxa"/>
          <w:right w:w="99" w:type="dxa"/>
        </w:tblCellMar>
        <w:tblLook w:val="04A0" w:firstRow="1" w:lastRow="0" w:firstColumn="1" w:lastColumn="0" w:noHBand="0" w:noVBand="1"/>
      </w:tblPr>
      <w:tblGrid>
        <w:gridCol w:w="1747"/>
        <w:gridCol w:w="893"/>
        <w:gridCol w:w="3300"/>
        <w:gridCol w:w="3240"/>
      </w:tblGrid>
      <w:tr w:rsidR="00140555" w:rsidRPr="00140555" w:rsidTr="00BC1D5B">
        <w:trPr>
          <w:trHeight w:val="499"/>
        </w:trPr>
        <w:tc>
          <w:tcPr>
            <w:tcW w:w="2640" w:type="dxa"/>
            <w:gridSpan w:val="2"/>
            <w:tcBorders>
              <w:top w:val="single" w:sz="4" w:space="0" w:color="auto"/>
              <w:left w:val="single" w:sz="4" w:space="0" w:color="auto"/>
              <w:bottom w:val="single" w:sz="4" w:space="0" w:color="auto"/>
              <w:right w:val="dotted"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 xml:space="preserve">　</w:t>
            </w:r>
          </w:p>
        </w:tc>
        <w:tc>
          <w:tcPr>
            <w:tcW w:w="3300"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平成21年分～平成25年分まで</w:t>
            </w:r>
          </w:p>
        </w:tc>
        <w:tc>
          <w:tcPr>
            <w:tcW w:w="3240"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平成26年分以降</w:t>
            </w:r>
          </w:p>
        </w:tc>
      </w:tr>
      <w:tr w:rsidR="00140555" w:rsidRPr="00140555" w:rsidTr="00BC1D5B">
        <w:trPr>
          <w:trHeight w:val="499"/>
        </w:trPr>
        <w:tc>
          <w:tcPr>
            <w:tcW w:w="1747" w:type="dxa"/>
            <w:vMerge w:val="restart"/>
            <w:tcBorders>
              <w:top w:val="nil"/>
              <w:left w:val="single" w:sz="4" w:space="0" w:color="auto"/>
              <w:bottom w:val="single" w:sz="4" w:space="0" w:color="000000"/>
              <w:right w:val="dotted"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申告分離課税</w:t>
            </w:r>
          </w:p>
        </w:tc>
        <w:tc>
          <w:tcPr>
            <w:tcW w:w="893" w:type="dxa"/>
            <w:tcBorders>
              <w:top w:val="nil"/>
              <w:left w:val="dotted" w:sz="4" w:space="0" w:color="auto"/>
              <w:bottom w:val="dotted" w:sz="4" w:space="0" w:color="auto"/>
              <w:right w:val="dotted"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合計</w:t>
            </w:r>
          </w:p>
        </w:tc>
        <w:tc>
          <w:tcPr>
            <w:tcW w:w="3300" w:type="dxa"/>
            <w:tcBorders>
              <w:top w:val="nil"/>
              <w:left w:val="dotted" w:sz="4" w:space="0" w:color="auto"/>
              <w:bottom w:val="dotted" w:sz="4" w:space="0" w:color="auto"/>
              <w:right w:val="dotted"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10%</w:t>
            </w:r>
          </w:p>
        </w:tc>
        <w:tc>
          <w:tcPr>
            <w:tcW w:w="3240" w:type="dxa"/>
            <w:tcBorders>
              <w:top w:val="nil"/>
              <w:left w:val="dotted" w:sz="4" w:space="0" w:color="auto"/>
              <w:bottom w:val="dotted" w:sz="4" w:space="0" w:color="auto"/>
              <w:right w:val="single"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20%</w:t>
            </w:r>
          </w:p>
        </w:tc>
      </w:tr>
      <w:tr w:rsidR="00140555" w:rsidRPr="00140555" w:rsidTr="00BC1D5B">
        <w:trPr>
          <w:trHeight w:val="499"/>
        </w:trPr>
        <w:tc>
          <w:tcPr>
            <w:tcW w:w="1747" w:type="dxa"/>
            <w:vMerge/>
            <w:tcBorders>
              <w:top w:val="nil"/>
              <w:left w:val="single" w:sz="4" w:space="0" w:color="auto"/>
              <w:bottom w:val="single" w:sz="4" w:space="0" w:color="000000"/>
              <w:right w:val="dotted" w:sz="4" w:space="0" w:color="auto"/>
            </w:tcBorders>
            <w:vAlign w:val="center"/>
            <w:hideMark/>
          </w:tcPr>
          <w:p w:rsidR="00140555" w:rsidRPr="00140555" w:rsidRDefault="00140555" w:rsidP="00BC1D5B">
            <w:pPr>
              <w:widowControl/>
              <w:jc w:val="left"/>
              <w:rPr>
                <w:rFonts w:ascii="ＭＳ Ｐゴシック" w:eastAsia="ＭＳ Ｐゴシック" w:hAnsi="ＭＳ Ｐゴシック" w:cs="ＭＳ Ｐゴシック"/>
                <w:color w:val="000000"/>
                <w:kern w:val="0"/>
                <w:sz w:val="22"/>
              </w:rPr>
            </w:pPr>
          </w:p>
        </w:tc>
        <w:tc>
          <w:tcPr>
            <w:tcW w:w="893" w:type="dxa"/>
            <w:vMerge w:val="restart"/>
            <w:tcBorders>
              <w:top w:val="dotted" w:sz="4" w:space="0" w:color="auto"/>
              <w:left w:val="dotted" w:sz="4" w:space="0" w:color="auto"/>
              <w:right w:val="dotted"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内訳</w:t>
            </w:r>
          </w:p>
        </w:tc>
        <w:tc>
          <w:tcPr>
            <w:tcW w:w="33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所得税　7％</w:t>
            </w:r>
          </w:p>
        </w:tc>
        <w:tc>
          <w:tcPr>
            <w:tcW w:w="324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所得税　15％</w:t>
            </w:r>
          </w:p>
        </w:tc>
      </w:tr>
      <w:tr w:rsidR="00140555" w:rsidRPr="00140555" w:rsidTr="00BC1D5B">
        <w:trPr>
          <w:trHeight w:val="600"/>
        </w:trPr>
        <w:tc>
          <w:tcPr>
            <w:tcW w:w="1747" w:type="dxa"/>
            <w:vMerge/>
            <w:tcBorders>
              <w:top w:val="nil"/>
              <w:left w:val="single" w:sz="4" w:space="0" w:color="auto"/>
              <w:bottom w:val="single" w:sz="4" w:space="0" w:color="000000"/>
              <w:right w:val="dotted" w:sz="4" w:space="0" w:color="auto"/>
            </w:tcBorders>
            <w:vAlign w:val="center"/>
            <w:hideMark/>
          </w:tcPr>
          <w:p w:rsidR="00140555" w:rsidRPr="00140555" w:rsidRDefault="00140555" w:rsidP="00BC1D5B">
            <w:pPr>
              <w:widowControl/>
              <w:jc w:val="left"/>
              <w:rPr>
                <w:rFonts w:ascii="ＭＳ Ｐゴシック" w:eastAsia="ＭＳ Ｐゴシック" w:hAnsi="ＭＳ Ｐゴシック" w:cs="ＭＳ Ｐゴシック"/>
                <w:color w:val="000000"/>
                <w:kern w:val="0"/>
                <w:sz w:val="22"/>
              </w:rPr>
            </w:pPr>
          </w:p>
        </w:tc>
        <w:tc>
          <w:tcPr>
            <w:tcW w:w="893" w:type="dxa"/>
            <w:vMerge/>
            <w:tcBorders>
              <w:left w:val="dotted" w:sz="4" w:space="0" w:color="auto"/>
              <w:bottom w:val="single" w:sz="4" w:space="0" w:color="auto"/>
              <w:right w:val="dotted" w:sz="4" w:space="0" w:color="auto"/>
            </w:tcBorders>
            <w:shd w:val="clear" w:color="auto" w:fill="auto"/>
            <w:noWrap/>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p>
        </w:tc>
        <w:tc>
          <w:tcPr>
            <w:tcW w:w="330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住民税　3％</w:t>
            </w:r>
            <w:r w:rsidRPr="00140555">
              <w:rPr>
                <w:rFonts w:ascii="ＭＳ Ｐゴシック" w:eastAsia="ＭＳ Ｐゴシック" w:hAnsi="ＭＳ Ｐゴシック" w:cs="ＭＳ Ｐゴシック" w:hint="eastAsia"/>
                <w:color w:val="000000"/>
                <w:kern w:val="0"/>
                <w:sz w:val="22"/>
              </w:rPr>
              <w:br/>
              <w:t>（町民税1.8％、県民税1.2％）</w:t>
            </w:r>
          </w:p>
        </w:tc>
        <w:tc>
          <w:tcPr>
            <w:tcW w:w="3240"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140555" w:rsidRPr="00140555" w:rsidRDefault="00140555" w:rsidP="00BC1D5B">
            <w:pPr>
              <w:widowControl/>
              <w:jc w:val="center"/>
              <w:rPr>
                <w:rFonts w:ascii="ＭＳ Ｐゴシック" w:eastAsia="ＭＳ Ｐゴシック" w:hAnsi="ＭＳ Ｐゴシック" w:cs="ＭＳ Ｐゴシック"/>
                <w:color w:val="000000"/>
                <w:kern w:val="0"/>
                <w:sz w:val="22"/>
              </w:rPr>
            </w:pPr>
            <w:r w:rsidRPr="00140555">
              <w:rPr>
                <w:rFonts w:ascii="ＭＳ Ｐゴシック" w:eastAsia="ＭＳ Ｐゴシック" w:hAnsi="ＭＳ Ｐゴシック" w:cs="ＭＳ Ｐゴシック" w:hint="eastAsia"/>
                <w:color w:val="000000"/>
                <w:kern w:val="0"/>
                <w:sz w:val="22"/>
              </w:rPr>
              <w:t>住民税　5％</w:t>
            </w:r>
            <w:r w:rsidRPr="00140555">
              <w:rPr>
                <w:rFonts w:ascii="ＭＳ Ｐゴシック" w:eastAsia="ＭＳ Ｐゴシック" w:hAnsi="ＭＳ Ｐゴシック" w:cs="ＭＳ Ｐゴシック" w:hint="eastAsia"/>
                <w:color w:val="000000"/>
                <w:kern w:val="0"/>
                <w:sz w:val="22"/>
              </w:rPr>
              <w:br/>
              <w:t>（町民税3％、県民税2％）</w:t>
            </w:r>
          </w:p>
        </w:tc>
      </w:tr>
    </w:tbl>
    <w:p w:rsidR="00140555" w:rsidRPr="007313A0" w:rsidRDefault="00B86A37" w:rsidP="00E312B7">
      <w:pPr>
        <w:rPr>
          <w:rFonts w:asciiTheme="majorEastAsia" w:eastAsiaTheme="majorEastAsia" w:hAnsiTheme="majorEastAsia"/>
          <w:sz w:val="18"/>
          <w:szCs w:val="18"/>
        </w:rPr>
      </w:pPr>
      <w:r w:rsidRPr="007313A0">
        <w:rPr>
          <w:rFonts w:asciiTheme="majorEastAsia" w:eastAsiaTheme="majorEastAsia" w:hAnsiTheme="majorEastAsia" w:hint="eastAsia"/>
          <w:sz w:val="18"/>
          <w:szCs w:val="18"/>
        </w:rPr>
        <w:t>※所得税においては、平成25年分から2.1％の復興特別所得税が創設され、確定申告の際には、基準所得税に2.1％の税率を乗じて計算した復興特別所得税を申告することとなります。</w:t>
      </w:r>
    </w:p>
    <w:p w:rsidR="00E932A2" w:rsidRDefault="00E932A2" w:rsidP="00E312B7">
      <w:pPr>
        <w:rPr>
          <w:rFonts w:asciiTheme="majorEastAsia" w:eastAsiaTheme="majorEastAsia" w:hAnsiTheme="majorEastAsia"/>
        </w:rPr>
      </w:pPr>
    </w:p>
    <w:p w:rsidR="00B86A37" w:rsidRPr="00B52448" w:rsidRDefault="00B52448" w:rsidP="00E312B7">
      <w:pPr>
        <w:rPr>
          <w:rFonts w:asciiTheme="majorEastAsia" w:eastAsiaTheme="majorEastAsia" w:hAnsiTheme="majorEastAsia"/>
          <w:b/>
        </w:rPr>
      </w:pPr>
      <w:r w:rsidRPr="00B52448">
        <w:rPr>
          <w:rFonts w:asciiTheme="majorEastAsia" w:eastAsiaTheme="majorEastAsia" w:hAnsiTheme="majorEastAsia" w:hint="eastAsia"/>
          <w:b/>
        </w:rPr>
        <w:t>●住民税配当割・株式等譲渡所得割額の控除額の変更</w:t>
      </w:r>
    </w:p>
    <w:p w:rsidR="00B52448" w:rsidRDefault="00B52448" w:rsidP="00E312B7">
      <w:pPr>
        <w:rPr>
          <w:rFonts w:asciiTheme="majorEastAsia" w:eastAsiaTheme="majorEastAsia" w:hAnsiTheme="majorEastAsia"/>
        </w:rPr>
      </w:pPr>
      <w:r>
        <w:rPr>
          <w:rFonts w:asciiTheme="majorEastAsia" w:eastAsiaTheme="majorEastAsia" w:hAnsiTheme="majorEastAsia" w:hint="eastAsia"/>
        </w:rPr>
        <w:t>上場株式の配当</w:t>
      </w:r>
      <w:r w:rsidR="00CA3B23">
        <w:rPr>
          <w:rFonts w:asciiTheme="majorEastAsia" w:eastAsiaTheme="majorEastAsia" w:hAnsiTheme="majorEastAsia" w:hint="eastAsia"/>
        </w:rPr>
        <w:t>・譲渡所得（源泉徴収</w:t>
      </w:r>
      <w:r w:rsidR="00506429">
        <w:rPr>
          <w:rFonts w:asciiTheme="majorEastAsia" w:eastAsiaTheme="majorEastAsia" w:hAnsiTheme="majorEastAsia" w:hint="eastAsia"/>
        </w:rPr>
        <w:t>選択特定口座</w:t>
      </w:r>
      <w:r w:rsidR="00CA3B23">
        <w:rPr>
          <w:rFonts w:asciiTheme="majorEastAsia" w:eastAsiaTheme="majorEastAsia" w:hAnsiTheme="majorEastAsia" w:hint="eastAsia"/>
        </w:rPr>
        <w:t>）</w:t>
      </w:r>
      <w:r w:rsidR="00506429">
        <w:rPr>
          <w:rFonts w:asciiTheme="majorEastAsia" w:eastAsiaTheme="majorEastAsia" w:hAnsiTheme="majorEastAsia" w:hint="eastAsia"/>
        </w:rPr>
        <w:t>については、平成25年12月31日まで</w:t>
      </w:r>
      <w:r w:rsidR="00E63685">
        <w:rPr>
          <w:rFonts w:asciiTheme="majorEastAsia" w:eastAsiaTheme="majorEastAsia" w:hAnsiTheme="majorEastAsia" w:hint="eastAsia"/>
        </w:rPr>
        <w:t>は10％の軽減税率により、</w:t>
      </w:r>
      <w:r w:rsidR="00D3618C">
        <w:rPr>
          <w:rFonts w:asciiTheme="majorEastAsia" w:eastAsiaTheme="majorEastAsia" w:hAnsiTheme="majorEastAsia" w:hint="eastAsia"/>
        </w:rPr>
        <w:t>住民税3％が所得税と併せ源泉（特別）</w:t>
      </w:r>
      <w:r w:rsidR="00785F11">
        <w:rPr>
          <w:rFonts w:asciiTheme="majorEastAsia" w:eastAsiaTheme="majorEastAsia" w:hAnsiTheme="majorEastAsia" w:hint="eastAsia"/>
        </w:rPr>
        <w:t>徴収されています。このため、確定申告は不要とされています</w:t>
      </w:r>
      <w:r w:rsidR="00785F11">
        <w:rPr>
          <w:rFonts w:asciiTheme="majorEastAsia" w:eastAsiaTheme="majorEastAsia" w:hAnsiTheme="majorEastAsia" w:hint="eastAsia"/>
        </w:rPr>
        <w:lastRenderedPageBreak/>
        <w:t>が、納税者の選択で確定申告をした場合、翌年度の住民税所得割から</w:t>
      </w:r>
      <w:r w:rsidR="0068798E">
        <w:rPr>
          <w:rFonts w:asciiTheme="majorEastAsia" w:eastAsiaTheme="majorEastAsia" w:hAnsiTheme="majorEastAsia" w:hint="eastAsia"/>
        </w:rPr>
        <w:t>配当割・株式等譲渡所得割を税額控除します。また、平成26年1月から20％の本則税率が適用されるため、確定申告をした場合、平成27年度から5％で徴収された額となります。</w:t>
      </w:r>
    </w:p>
    <w:p w:rsidR="0068798E" w:rsidRDefault="0068798E" w:rsidP="00E312B7">
      <w:pPr>
        <w:rPr>
          <w:rFonts w:asciiTheme="majorEastAsia" w:eastAsiaTheme="majorEastAsia" w:hAnsiTheme="majorEastAsia"/>
        </w:rPr>
      </w:pPr>
    </w:p>
    <w:p w:rsidR="0068798E" w:rsidRDefault="0068798E" w:rsidP="00E312B7">
      <w:pPr>
        <w:rPr>
          <w:rFonts w:asciiTheme="majorEastAsia" w:eastAsiaTheme="majorEastAsia" w:hAnsiTheme="majorEastAsia"/>
        </w:rPr>
      </w:pPr>
      <w:r>
        <w:rPr>
          <w:rFonts w:asciiTheme="majorEastAsia" w:eastAsiaTheme="majorEastAsia" w:hAnsiTheme="majorEastAsia" w:hint="eastAsia"/>
        </w:rPr>
        <w:t>○</w:t>
      </w:r>
      <w:r w:rsidR="00F77CB5">
        <w:rPr>
          <w:rFonts w:asciiTheme="majorEastAsia" w:eastAsiaTheme="majorEastAsia" w:hAnsiTheme="majorEastAsia" w:hint="eastAsia"/>
        </w:rPr>
        <w:t>確定申告をした場合の配当割・株式等譲渡所得割控除額</w:t>
      </w:r>
    </w:p>
    <w:tbl>
      <w:tblPr>
        <w:tblW w:w="7440" w:type="dxa"/>
        <w:tblInd w:w="8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480"/>
        <w:gridCol w:w="2480"/>
        <w:gridCol w:w="2480"/>
      </w:tblGrid>
      <w:tr w:rsidR="005A244D" w:rsidRPr="005A244D" w:rsidTr="00572C76">
        <w:trPr>
          <w:trHeight w:val="559"/>
        </w:trPr>
        <w:tc>
          <w:tcPr>
            <w:tcW w:w="2480" w:type="dxa"/>
            <w:tcBorders>
              <w:top w:val="single" w:sz="4" w:space="0" w:color="auto"/>
              <w:bottom w:val="dotted" w:sz="4" w:space="0" w:color="auto"/>
              <w:tl2br w:val="single" w:sz="4" w:space="0" w:color="auto"/>
            </w:tcBorders>
            <w:shd w:val="clear" w:color="auto" w:fill="auto"/>
            <w:noWrap/>
            <w:vAlign w:val="center"/>
            <w:hideMark/>
          </w:tcPr>
          <w:p w:rsidR="005A244D" w:rsidRPr="005A244D" w:rsidRDefault="005A244D" w:rsidP="00572C76">
            <w:pPr>
              <w:widowControl/>
              <w:rPr>
                <w:rFonts w:ascii="ＭＳ Ｐゴシック" w:eastAsia="ＭＳ Ｐゴシック" w:hAnsi="ＭＳ Ｐゴシック" w:cs="ＭＳ Ｐゴシック"/>
                <w:color w:val="000000"/>
                <w:kern w:val="0"/>
                <w:sz w:val="22"/>
              </w:rPr>
            </w:pPr>
          </w:p>
        </w:tc>
        <w:tc>
          <w:tcPr>
            <w:tcW w:w="2480" w:type="dxa"/>
            <w:shd w:val="clear" w:color="auto" w:fill="auto"/>
            <w:noWrap/>
            <w:vAlign w:val="center"/>
            <w:hideMark/>
          </w:tcPr>
          <w:p w:rsidR="005A244D" w:rsidRPr="005A244D" w:rsidRDefault="005A244D" w:rsidP="005A244D">
            <w:pPr>
              <w:widowControl/>
              <w:jc w:val="center"/>
              <w:rPr>
                <w:rFonts w:ascii="ＭＳ Ｐゴシック" w:eastAsia="ＭＳ Ｐゴシック" w:hAnsi="ＭＳ Ｐゴシック" w:cs="ＭＳ Ｐゴシック"/>
                <w:color w:val="000000"/>
                <w:kern w:val="0"/>
                <w:sz w:val="22"/>
              </w:rPr>
            </w:pPr>
            <w:r w:rsidRPr="005A244D">
              <w:rPr>
                <w:rFonts w:ascii="ＭＳ Ｐゴシック" w:eastAsia="ＭＳ Ｐゴシック" w:hAnsi="ＭＳ Ｐゴシック" w:cs="ＭＳ Ｐゴシック" w:hint="eastAsia"/>
                <w:color w:val="000000"/>
                <w:kern w:val="0"/>
                <w:sz w:val="22"/>
              </w:rPr>
              <w:t>平成25年分まで</w:t>
            </w:r>
          </w:p>
        </w:tc>
        <w:tc>
          <w:tcPr>
            <w:tcW w:w="2480" w:type="dxa"/>
            <w:shd w:val="clear" w:color="auto" w:fill="auto"/>
            <w:noWrap/>
            <w:vAlign w:val="center"/>
            <w:hideMark/>
          </w:tcPr>
          <w:p w:rsidR="005A244D" w:rsidRPr="005A244D" w:rsidRDefault="005A244D" w:rsidP="005A244D">
            <w:pPr>
              <w:widowControl/>
              <w:jc w:val="center"/>
              <w:rPr>
                <w:rFonts w:ascii="ＭＳ Ｐゴシック" w:eastAsia="ＭＳ Ｐゴシック" w:hAnsi="ＭＳ Ｐゴシック" w:cs="ＭＳ Ｐゴシック"/>
                <w:color w:val="000000"/>
                <w:kern w:val="0"/>
                <w:sz w:val="22"/>
              </w:rPr>
            </w:pPr>
            <w:r w:rsidRPr="005A244D">
              <w:rPr>
                <w:rFonts w:ascii="ＭＳ Ｐゴシック" w:eastAsia="ＭＳ Ｐゴシック" w:hAnsi="ＭＳ Ｐゴシック" w:cs="ＭＳ Ｐゴシック" w:hint="eastAsia"/>
                <w:color w:val="000000"/>
                <w:kern w:val="0"/>
                <w:sz w:val="22"/>
              </w:rPr>
              <w:t>平成26年分以降</w:t>
            </w:r>
          </w:p>
        </w:tc>
      </w:tr>
      <w:tr w:rsidR="005A244D" w:rsidRPr="005A244D" w:rsidTr="00572C76">
        <w:trPr>
          <w:trHeight w:val="559"/>
        </w:trPr>
        <w:tc>
          <w:tcPr>
            <w:tcW w:w="2480" w:type="dxa"/>
            <w:tcBorders>
              <w:top w:val="dotted" w:sz="4" w:space="0" w:color="auto"/>
            </w:tcBorders>
            <w:shd w:val="clear" w:color="auto" w:fill="auto"/>
            <w:noWrap/>
            <w:vAlign w:val="center"/>
            <w:hideMark/>
          </w:tcPr>
          <w:p w:rsidR="005A244D" w:rsidRPr="005A244D" w:rsidRDefault="005A244D" w:rsidP="005A244D">
            <w:pPr>
              <w:widowControl/>
              <w:jc w:val="center"/>
              <w:rPr>
                <w:rFonts w:ascii="ＭＳ Ｐゴシック" w:eastAsia="ＭＳ Ｐゴシック" w:hAnsi="ＭＳ Ｐゴシック" w:cs="ＭＳ Ｐゴシック"/>
                <w:color w:val="000000"/>
                <w:kern w:val="0"/>
                <w:sz w:val="22"/>
              </w:rPr>
            </w:pPr>
            <w:r w:rsidRPr="005A244D">
              <w:rPr>
                <w:rFonts w:ascii="ＭＳ Ｐゴシック" w:eastAsia="ＭＳ Ｐゴシック" w:hAnsi="ＭＳ Ｐゴシック" w:cs="ＭＳ Ｐゴシック" w:hint="eastAsia"/>
                <w:color w:val="000000"/>
                <w:kern w:val="0"/>
                <w:sz w:val="22"/>
              </w:rPr>
              <w:t>住民税適用課税年度</w:t>
            </w:r>
          </w:p>
        </w:tc>
        <w:tc>
          <w:tcPr>
            <w:tcW w:w="2480" w:type="dxa"/>
            <w:shd w:val="clear" w:color="auto" w:fill="auto"/>
            <w:noWrap/>
            <w:vAlign w:val="center"/>
            <w:hideMark/>
          </w:tcPr>
          <w:p w:rsidR="005A244D" w:rsidRPr="005A244D" w:rsidRDefault="005A244D" w:rsidP="005A244D">
            <w:pPr>
              <w:widowControl/>
              <w:jc w:val="center"/>
              <w:rPr>
                <w:rFonts w:ascii="ＭＳ Ｐゴシック" w:eastAsia="ＭＳ Ｐゴシック" w:hAnsi="ＭＳ Ｐゴシック" w:cs="ＭＳ Ｐゴシック"/>
                <w:color w:val="000000"/>
                <w:kern w:val="0"/>
                <w:sz w:val="22"/>
              </w:rPr>
            </w:pPr>
            <w:r w:rsidRPr="005A244D">
              <w:rPr>
                <w:rFonts w:ascii="ＭＳ Ｐゴシック" w:eastAsia="ＭＳ Ｐゴシック" w:hAnsi="ＭＳ Ｐゴシック" w:cs="ＭＳ Ｐゴシック" w:hint="eastAsia"/>
                <w:color w:val="000000"/>
                <w:kern w:val="0"/>
                <w:sz w:val="22"/>
              </w:rPr>
              <w:t>平成26年度まで</w:t>
            </w:r>
          </w:p>
        </w:tc>
        <w:tc>
          <w:tcPr>
            <w:tcW w:w="2480" w:type="dxa"/>
            <w:shd w:val="clear" w:color="auto" w:fill="auto"/>
            <w:noWrap/>
            <w:vAlign w:val="center"/>
            <w:hideMark/>
          </w:tcPr>
          <w:p w:rsidR="005A244D" w:rsidRPr="005A244D" w:rsidRDefault="005A244D" w:rsidP="005A244D">
            <w:pPr>
              <w:widowControl/>
              <w:jc w:val="center"/>
              <w:rPr>
                <w:rFonts w:ascii="ＭＳ Ｐゴシック" w:eastAsia="ＭＳ Ｐゴシック" w:hAnsi="ＭＳ Ｐゴシック" w:cs="ＭＳ Ｐゴシック"/>
                <w:color w:val="000000"/>
                <w:kern w:val="0"/>
                <w:sz w:val="22"/>
              </w:rPr>
            </w:pPr>
            <w:r w:rsidRPr="005A244D">
              <w:rPr>
                <w:rFonts w:ascii="ＭＳ Ｐゴシック" w:eastAsia="ＭＳ Ｐゴシック" w:hAnsi="ＭＳ Ｐゴシック" w:cs="ＭＳ Ｐゴシック" w:hint="eastAsia"/>
                <w:color w:val="000000"/>
                <w:kern w:val="0"/>
                <w:sz w:val="22"/>
              </w:rPr>
              <w:t>平成27年度以降</w:t>
            </w:r>
          </w:p>
        </w:tc>
      </w:tr>
      <w:tr w:rsidR="005A244D" w:rsidRPr="005A244D" w:rsidTr="005A244D">
        <w:trPr>
          <w:trHeight w:val="559"/>
        </w:trPr>
        <w:tc>
          <w:tcPr>
            <w:tcW w:w="2480" w:type="dxa"/>
            <w:shd w:val="clear" w:color="auto" w:fill="auto"/>
            <w:noWrap/>
            <w:vAlign w:val="center"/>
            <w:hideMark/>
          </w:tcPr>
          <w:p w:rsidR="005A244D" w:rsidRPr="005A244D" w:rsidRDefault="005A244D" w:rsidP="005A244D">
            <w:pPr>
              <w:widowControl/>
              <w:jc w:val="center"/>
              <w:rPr>
                <w:rFonts w:ascii="ＭＳ Ｐゴシック" w:eastAsia="ＭＳ Ｐゴシック" w:hAnsi="ＭＳ Ｐゴシック" w:cs="ＭＳ Ｐゴシック"/>
                <w:color w:val="000000"/>
                <w:kern w:val="0"/>
                <w:sz w:val="22"/>
              </w:rPr>
            </w:pPr>
            <w:r w:rsidRPr="005A244D">
              <w:rPr>
                <w:rFonts w:ascii="ＭＳ Ｐゴシック" w:eastAsia="ＭＳ Ｐゴシック" w:hAnsi="ＭＳ Ｐゴシック" w:cs="ＭＳ Ｐゴシック" w:hint="eastAsia"/>
                <w:color w:val="000000"/>
                <w:kern w:val="0"/>
                <w:sz w:val="22"/>
              </w:rPr>
              <w:t>税額控除額</w:t>
            </w:r>
          </w:p>
        </w:tc>
        <w:tc>
          <w:tcPr>
            <w:tcW w:w="2480" w:type="dxa"/>
            <w:shd w:val="clear" w:color="auto" w:fill="auto"/>
            <w:noWrap/>
            <w:vAlign w:val="center"/>
            <w:hideMark/>
          </w:tcPr>
          <w:p w:rsidR="005A244D" w:rsidRPr="005A244D" w:rsidRDefault="005A244D" w:rsidP="005A244D">
            <w:pPr>
              <w:widowControl/>
              <w:jc w:val="center"/>
              <w:rPr>
                <w:rFonts w:ascii="ＭＳ Ｐゴシック" w:eastAsia="ＭＳ Ｐゴシック" w:hAnsi="ＭＳ Ｐゴシック" w:cs="ＭＳ Ｐゴシック"/>
                <w:color w:val="000000"/>
                <w:kern w:val="0"/>
                <w:sz w:val="22"/>
              </w:rPr>
            </w:pPr>
            <w:r w:rsidRPr="005A244D">
              <w:rPr>
                <w:rFonts w:ascii="ＭＳ Ｐゴシック" w:eastAsia="ＭＳ Ｐゴシック" w:hAnsi="ＭＳ Ｐゴシック" w:cs="ＭＳ Ｐゴシック" w:hint="eastAsia"/>
                <w:color w:val="000000"/>
                <w:kern w:val="0"/>
                <w:sz w:val="22"/>
              </w:rPr>
              <w:t>軽減税率　3％</w:t>
            </w:r>
          </w:p>
        </w:tc>
        <w:tc>
          <w:tcPr>
            <w:tcW w:w="2480" w:type="dxa"/>
            <w:shd w:val="clear" w:color="auto" w:fill="auto"/>
            <w:noWrap/>
            <w:vAlign w:val="center"/>
            <w:hideMark/>
          </w:tcPr>
          <w:p w:rsidR="005A244D" w:rsidRPr="005A244D" w:rsidRDefault="005A244D" w:rsidP="005A244D">
            <w:pPr>
              <w:widowControl/>
              <w:jc w:val="center"/>
              <w:rPr>
                <w:rFonts w:ascii="ＭＳ Ｐゴシック" w:eastAsia="ＭＳ Ｐゴシック" w:hAnsi="ＭＳ Ｐゴシック" w:cs="ＭＳ Ｐゴシック"/>
                <w:color w:val="000000"/>
                <w:kern w:val="0"/>
                <w:sz w:val="22"/>
              </w:rPr>
            </w:pPr>
            <w:r w:rsidRPr="005A244D">
              <w:rPr>
                <w:rFonts w:ascii="ＭＳ Ｐゴシック" w:eastAsia="ＭＳ Ｐゴシック" w:hAnsi="ＭＳ Ｐゴシック" w:cs="ＭＳ Ｐゴシック" w:hint="eastAsia"/>
                <w:color w:val="000000"/>
                <w:kern w:val="0"/>
                <w:sz w:val="22"/>
              </w:rPr>
              <w:t>本則税率　5％</w:t>
            </w:r>
          </w:p>
        </w:tc>
      </w:tr>
    </w:tbl>
    <w:p w:rsidR="005A244D" w:rsidRPr="007313A0" w:rsidRDefault="00693CE0" w:rsidP="00E312B7">
      <w:pPr>
        <w:rPr>
          <w:rFonts w:asciiTheme="majorEastAsia" w:eastAsiaTheme="majorEastAsia" w:hAnsiTheme="majorEastAsia"/>
          <w:sz w:val="18"/>
          <w:szCs w:val="18"/>
        </w:rPr>
      </w:pPr>
      <w:r w:rsidRPr="007313A0">
        <w:rPr>
          <w:rFonts w:asciiTheme="majorEastAsia" w:eastAsiaTheme="majorEastAsia" w:hAnsiTheme="majorEastAsia" w:hint="eastAsia"/>
          <w:sz w:val="18"/>
          <w:szCs w:val="18"/>
        </w:rPr>
        <w:t>※税額控除の割合は、町民税5分の3、県民税5分の2</w:t>
      </w:r>
    </w:p>
    <w:p w:rsidR="00785985" w:rsidRDefault="00785985" w:rsidP="00E312B7">
      <w:pPr>
        <w:rPr>
          <w:rFonts w:asciiTheme="majorEastAsia" w:eastAsiaTheme="majorEastAsia" w:hAnsiTheme="majorEastAsia"/>
        </w:rPr>
      </w:pPr>
    </w:p>
    <w:p w:rsidR="00785985" w:rsidRDefault="00785985" w:rsidP="00E312B7">
      <w:pPr>
        <w:rPr>
          <w:rFonts w:asciiTheme="majorEastAsia" w:eastAsiaTheme="majorEastAsia" w:hAnsiTheme="majorEastAsia"/>
          <w:b/>
        </w:rPr>
      </w:pPr>
      <w:r w:rsidRPr="00785985">
        <w:rPr>
          <w:rFonts w:asciiTheme="majorEastAsia" w:eastAsiaTheme="majorEastAsia" w:hAnsiTheme="majorEastAsia" w:hint="eastAsia"/>
          <w:b/>
        </w:rPr>
        <w:t>●確定申告が不要とされている上場株式等の配当・源泉徴収選択口座の上場株式の譲渡所得を</w:t>
      </w:r>
    </w:p>
    <w:p w:rsidR="00785985" w:rsidRPr="00785985" w:rsidRDefault="00785985" w:rsidP="00785985">
      <w:pPr>
        <w:ind w:firstLineChars="100" w:firstLine="211"/>
        <w:rPr>
          <w:rFonts w:asciiTheme="majorEastAsia" w:eastAsiaTheme="majorEastAsia" w:hAnsiTheme="majorEastAsia"/>
          <w:b/>
        </w:rPr>
      </w:pPr>
      <w:r w:rsidRPr="00785985">
        <w:rPr>
          <w:rFonts w:asciiTheme="majorEastAsia" w:eastAsiaTheme="majorEastAsia" w:hAnsiTheme="majorEastAsia" w:hint="eastAsia"/>
          <w:b/>
        </w:rPr>
        <w:t>確定申告した場合の注意事項</w:t>
      </w:r>
    </w:p>
    <w:p w:rsidR="00222A89" w:rsidRDefault="00BC342B" w:rsidP="00222A89">
      <w:pPr>
        <w:pStyle w:val="a3"/>
        <w:numPr>
          <w:ilvl w:val="0"/>
          <w:numId w:val="10"/>
        </w:numPr>
        <w:ind w:leftChars="0"/>
        <w:rPr>
          <w:rFonts w:asciiTheme="majorEastAsia" w:eastAsiaTheme="majorEastAsia" w:hAnsiTheme="majorEastAsia"/>
        </w:rPr>
      </w:pPr>
      <w:r>
        <w:rPr>
          <w:rFonts w:asciiTheme="majorEastAsia" w:eastAsiaTheme="majorEastAsia" w:hAnsiTheme="majorEastAsia" w:hint="eastAsia"/>
        </w:rPr>
        <w:t>配偶者控除や扶養控除などの判定上、合計所得金額に参入されます。これにより、扶養控除が受けられなくなる場合があります。</w:t>
      </w:r>
    </w:p>
    <w:p w:rsidR="00BC342B" w:rsidRDefault="00BC342B" w:rsidP="00222A89">
      <w:pPr>
        <w:pStyle w:val="a3"/>
        <w:numPr>
          <w:ilvl w:val="0"/>
          <w:numId w:val="10"/>
        </w:numPr>
        <w:ind w:leftChars="0"/>
        <w:rPr>
          <w:rFonts w:asciiTheme="majorEastAsia" w:eastAsiaTheme="majorEastAsia" w:hAnsiTheme="majorEastAsia"/>
        </w:rPr>
      </w:pPr>
      <w:r>
        <w:rPr>
          <w:rFonts w:asciiTheme="majorEastAsia" w:eastAsiaTheme="majorEastAsia" w:hAnsiTheme="majorEastAsia" w:hint="eastAsia"/>
        </w:rPr>
        <w:t>介護保険料や国民健康保険料に影響が出る場合があります。</w:t>
      </w:r>
    </w:p>
    <w:p w:rsidR="00BC342B" w:rsidRDefault="00BC342B" w:rsidP="00222A89">
      <w:pPr>
        <w:pStyle w:val="a3"/>
        <w:numPr>
          <w:ilvl w:val="0"/>
          <w:numId w:val="10"/>
        </w:numPr>
        <w:ind w:leftChars="0"/>
        <w:rPr>
          <w:rFonts w:asciiTheme="majorEastAsia" w:eastAsiaTheme="majorEastAsia" w:hAnsiTheme="majorEastAsia"/>
        </w:rPr>
      </w:pPr>
      <w:r>
        <w:rPr>
          <w:rFonts w:asciiTheme="majorEastAsia" w:eastAsiaTheme="majorEastAsia" w:hAnsiTheme="majorEastAsia" w:hint="eastAsia"/>
        </w:rPr>
        <w:t>後期高齢者医療制度の</w:t>
      </w:r>
      <w:r w:rsidR="005C1DBF">
        <w:rPr>
          <w:rFonts w:asciiTheme="majorEastAsia" w:eastAsiaTheme="majorEastAsia" w:hAnsiTheme="majorEastAsia" w:hint="eastAsia"/>
        </w:rPr>
        <w:t>窓口負担の基準は、総収入金額をもとに判定され</w:t>
      </w:r>
      <w:r w:rsidR="0093033A">
        <w:rPr>
          <w:rFonts w:asciiTheme="majorEastAsia" w:eastAsiaTheme="majorEastAsia" w:hAnsiTheme="majorEastAsia" w:hint="eastAsia"/>
        </w:rPr>
        <w:t>ます。自己負担割合が</w:t>
      </w:r>
      <w:r w:rsidR="005C1DBF">
        <w:rPr>
          <w:rFonts w:asciiTheme="majorEastAsia" w:eastAsiaTheme="majorEastAsia" w:hAnsiTheme="majorEastAsia" w:hint="eastAsia"/>
        </w:rPr>
        <w:t>1割負担から3割負担</w:t>
      </w:r>
      <w:r w:rsidR="0093033A">
        <w:rPr>
          <w:rFonts w:asciiTheme="majorEastAsia" w:eastAsiaTheme="majorEastAsia" w:hAnsiTheme="majorEastAsia" w:hint="eastAsia"/>
        </w:rPr>
        <w:t>へと</w:t>
      </w:r>
      <w:r w:rsidR="005C1DBF">
        <w:rPr>
          <w:rFonts w:asciiTheme="majorEastAsia" w:eastAsiaTheme="majorEastAsia" w:hAnsiTheme="majorEastAsia" w:hint="eastAsia"/>
        </w:rPr>
        <w:t>大きく影響が生じる</w:t>
      </w:r>
      <w:r w:rsidR="0093033A">
        <w:rPr>
          <w:rFonts w:asciiTheme="majorEastAsia" w:eastAsiaTheme="majorEastAsia" w:hAnsiTheme="majorEastAsia" w:hint="eastAsia"/>
        </w:rPr>
        <w:t>こととなりますので</w:t>
      </w:r>
      <w:r w:rsidR="005C1DBF">
        <w:rPr>
          <w:rFonts w:asciiTheme="majorEastAsia" w:eastAsiaTheme="majorEastAsia" w:hAnsiTheme="majorEastAsia" w:hint="eastAsia"/>
        </w:rPr>
        <w:t>、ご注意ください。</w:t>
      </w:r>
    </w:p>
    <w:p w:rsidR="00ED5280" w:rsidRDefault="00ED5280" w:rsidP="00ED5280">
      <w:pPr>
        <w:rPr>
          <w:rFonts w:asciiTheme="majorEastAsia" w:eastAsiaTheme="majorEastAsia" w:hAnsiTheme="majorEastAsia"/>
        </w:rPr>
      </w:pPr>
    </w:p>
    <w:p w:rsidR="00ED5280" w:rsidRDefault="00ED5280" w:rsidP="00ED5280">
      <w:pPr>
        <w:rPr>
          <w:rFonts w:asciiTheme="majorEastAsia" w:eastAsiaTheme="majorEastAsia" w:hAnsiTheme="majorEastAsia"/>
        </w:rPr>
      </w:pPr>
      <w:r>
        <w:rPr>
          <w:rFonts w:asciiTheme="majorEastAsia" w:eastAsiaTheme="majorEastAsia" w:hAnsiTheme="majorEastAsia" w:hint="eastAsia"/>
        </w:rPr>
        <w:t>※詳しくは各保険料担当課にご確認ください。</w:t>
      </w:r>
    </w:p>
    <w:p w:rsidR="00ED5280" w:rsidRDefault="00ED5280" w:rsidP="00ED5280">
      <w:pPr>
        <w:rPr>
          <w:rFonts w:asciiTheme="majorEastAsia" w:eastAsiaTheme="majorEastAsia" w:hAnsiTheme="majorEastAsia"/>
        </w:rPr>
      </w:pPr>
      <w:r>
        <w:rPr>
          <w:rFonts w:asciiTheme="majorEastAsia" w:eastAsiaTheme="majorEastAsia" w:hAnsiTheme="majorEastAsia" w:hint="eastAsia"/>
        </w:rPr>
        <w:t>【福祉課：介護保険料】【国保医療課：国民健康保険料・後期高齢者医療保険料】</w:t>
      </w:r>
    </w:p>
    <w:p w:rsidR="00575DA6" w:rsidRDefault="00575DA6">
      <w:pPr>
        <w:widowControl/>
        <w:jc w:val="left"/>
        <w:rPr>
          <w:rFonts w:asciiTheme="majorEastAsia" w:eastAsiaTheme="majorEastAsia" w:hAnsiTheme="majorEastAsia"/>
        </w:rPr>
      </w:pPr>
    </w:p>
    <w:sectPr w:rsidR="00575DA6" w:rsidSect="00FF48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B3" w:rsidRDefault="006D50B3" w:rsidP="00315EC3">
      <w:r>
        <w:separator/>
      </w:r>
    </w:p>
  </w:endnote>
  <w:endnote w:type="continuationSeparator" w:id="0">
    <w:p w:rsidR="006D50B3" w:rsidRDefault="006D50B3" w:rsidP="0031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B3" w:rsidRDefault="006D50B3" w:rsidP="00315EC3">
      <w:r>
        <w:separator/>
      </w:r>
    </w:p>
  </w:footnote>
  <w:footnote w:type="continuationSeparator" w:id="0">
    <w:p w:rsidR="006D50B3" w:rsidRDefault="006D50B3" w:rsidP="00315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C21"/>
    <w:multiLevelType w:val="hybridMultilevel"/>
    <w:tmpl w:val="48205AEC"/>
    <w:lvl w:ilvl="0" w:tplc="EA6014B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2E2C1C"/>
    <w:multiLevelType w:val="hybridMultilevel"/>
    <w:tmpl w:val="95660B9E"/>
    <w:lvl w:ilvl="0" w:tplc="134CADD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24F76F6"/>
    <w:multiLevelType w:val="hybridMultilevel"/>
    <w:tmpl w:val="446C32E8"/>
    <w:lvl w:ilvl="0" w:tplc="233047F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9265F52"/>
    <w:multiLevelType w:val="hybridMultilevel"/>
    <w:tmpl w:val="C5ACE676"/>
    <w:lvl w:ilvl="0" w:tplc="693CB64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3860AB"/>
    <w:multiLevelType w:val="hybridMultilevel"/>
    <w:tmpl w:val="73AC0C92"/>
    <w:lvl w:ilvl="0" w:tplc="8A78A15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C20D96"/>
    <w:multiLevelType w:val="hybridMultilevel"/>
    <w:tmpl w:val="BBDC7E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16B60DA"/>
    <w:multiLevelType w:val="hybridMultilevel"/>
    <w:tmpl w:val="BE2AC124"/>
    <w:lvl w:ilvl="0" w:tplc="829E799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545508"/>
    <w:multiLevelType w:val="hybridMultilevel"/>
    <w:tmpl w:val="E37C8C76"/>
    <w:lvl w:ilvl="0" w:tplc="B2305E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015FBA"/>
    <w:multiLevelType w:val="hybridMultilevel"/>
    <w:tmpl w:val="208C0D7E"/>
    <w:lvl w:ilvl="0" w:tplc="FA9E0EA6">
      <w:start w:val="1"/>
      <w:numFmt w:val="decimalFullWidth"/>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0372C81"/>
    <w:multiLevelType w:val="hybridMultilevel"/>
    <w:tmpl w:val="8F3689D4"/>
    <w:lvl w:ilvl="0" w:tplc="EA6E178C">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4"/>
  </w:num>
  <w:num w:numId="3">
    <w:abstractNumId w:val="1"/>
  </w:num>
  <w:num w:numId="4">
    <w:abstractNumId w:val="8"/>
  </w:num>
  <w:num w:numId="5">
    <w:abstractNumId w:val="7"/>
  </w:num>
  <w:num w:numId="6">
    <w:abstractNumId w:val="6"/>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09"/>
    <w:rsid w:val="00065DDA"/>
    <w:rsid w:val="00090B2C"/>
    <w:rsid w:val="00091E30"/>
    <w:rsid w:val="000E6F60"/>
    <w:rsid w:val="000F7D4B"/>
    <w:rsid w:val="001304FC"/>
    <w:rsid w:val="001332D8"/>
    <w:rsid w:val="00140555"/>
    <w:rsid w:val="0014694F"/>
    <w:rsid w:val="00161342"/>
    <w:rsid w:val="001D69D9"/>
    <w:rsid w:val="00222A89"/>
    <w:rsid w:val="002A7CEB"/>
    <w:rsid w:val="00315EC3"/>
    <w:rsid w:val="00331C3A"/>
    <w:rsid w:val="00346496"/>
    <w:rsid w:val="00353704"/>
    <w:rsid w:val="003A6E7F"/>
    <w:rsid w:val="003C0752"/>
    <w:rsid w:val="003E113C"/>
    <w:rsid w:val="003F1409"/>
    <w:rsid w:val="00472B7E"/>
    <w:rsid w:val="004808A7"/>
    <w:rsid w:val="004A51E6"/>
    <w:rsid w:val="00506429"/>
    <w:rsid w:val="00572C76"/>
    <w:rsid w:val="00575DA6"/>
    <w:rsid w:val="005976FB"/>
    <w:rsid w:val="005A244D"/>
    <w:rsid w:val="005C1DBF"/>
    <w:rsid w:val="005D634E"/>
    <w:rsid w:val="0060117B"/>
    <w:rsid w:val="006548BC"/>
    <w:rsid w:val="0068798E"/>
    <w:rsid w:val="00693CE0"/>
    <w:rsid w:val="006C2884"/>
    <w:rsid w:val="006D50B3"/>
    <w:rsid w:val="006F0356"/>
    <w:rsid w:val="00730186"/>
    <w:rsid w:val="007313A0"/>
    <w:rsid w:val="00752CF4"/>
    <w:rsid w:val="00785985"/>
    <w:rsid w:val="00785F11"/>
    <w:rsid w:val="00794667"/>
    <w:rsid w:val="0079621A"/>
    <w:rsid w:val="007B0FCE"/>
    <w:rsid w:val="00867645"/>
    <w:rsid w:val="008811F2"/>
    <w:rsid w:val="00887FA9"/>
    <w:rsid w:val="0089016E"/>
    <w:rsid w:val="00904E1A"/>
    <w:rsid w:val="00912DF0"/>
    <w:rsid w:val="0093033A"/>
    <w:rsid w:val="009C1726"/>
    <w:rsid w:val="009C7456"/>
    <w:rsid w:val="009E692D"/>
    <w:rsid w:val="009F74A8"/>
    <w:rsid w:val="00A37F76"/>
    <w:rsid w:val="00A620A6"/>
    <w:rsid w:val="00AA1E81"/>
    <w:rsid w:val="00AF466C"/>
    <w:rsid w:val="00B00373"/>
    <w:rsid w:val="00B52448"/>
    <w:rsid w:val="00B80EE5"/>
    <w:rsid w:val="00B86A37"/>
    <w:rsid w:val="00B9237C"/>
    <w:rsid w:val="00BA7EC1"/>
    <w:rsid w:val="00BC342B"/>
    <w:rsid w:val="00CA3B23"/>
    <w:rsid w:val="00D3618C"/>
    <w:rsid w:val="00D4597A"/>
    <w:rsid w:val="00D60DAB"/>
    <w:rsid w:val="00E312B7"/>
    <w:rsid w:val="00E47962"/>
    <w:rsid w:val="00E63685"/>
    <w:rsid w:val="00E66548"/>
    <w:rsid w:val="00E93108"/>
    <w:rsid w:val="00E932A2"/>
    <w:rsid w:val="00EC66BB"/>
    <w:rsid w:val="00ED5280"/>
    <w:rsid w:val="00F0013D"/>
    <w:rsid w:val="00F17116"/>
    <w:rsid w:val="00F77CB5"/>
    <w:rsid w:val="00FF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409"/>
    <w:pPr>
      <w:ind w:leftChars="400" w:left="840"/>
    </w:pPr>
  </w:style>
  <w:style w:type="table" w:styleId="a4">
    <w:name w:val="Table Grid"/>
    <w:basedOn w:val="a1"/>
    <w:uiPriority w:val="59"/>
    <w:rsid w:val="0089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676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7645"/>
    <w:rPr>
      <w:rFonts w:asciiTheme="majorHAnsi" w:eastAsiaTheme="majorEastAsia" w:hAnsiTheme="majorHAnsi" w:cstheme="majorBidi"/>
      <w:sz w:val="18"/>
      <w:szCs w:val="18"/>
    </w:rPr>
  </w:style>
  <w:style w:type="paragraph" w:styleId="a7">
    <w:name w:val="header"/>
    <w:basedOn w:val="a"/>
    <w:link w:val="a8"/>
    <w:uiPriority w:val="99"/>
    <w:unhideWhenUsed/>
    <w:rsid w:val="00315EC3"/>
    <w:pPr>
      <w:tabs>
        <w:tab w:val="center" w:pos="4252"/>
        <w:tab w:val="right" w:pos="8504"/>
      </w:tabs>
      <w:snapToGrid w:val="0"/>
    </w:pPr>
  </w:style>
  <w:style w:type="character" w:customStyle="1" w:styleId="a8">
    <w:name w:val="ヘッダー (文字)"/>
    <w:basedOn w:val="a0"/>
    <w:link w:val="a7"/>
    <w:uiPriority w:val="99"/>
    <w:rsid w:val="00315EC3"/>
  </w:style>
  <w:style w:type="paragraph" w:styleId="a9">
    <w:name w:val="footer"/>
    <w:basedOn w:val="a"/>
    <w:link w:val="aa"/>
    <w:uiPriority w:val="99"/>
    <w:unhideWhenUsed/>
    <w:rsid w:val="00315EC3"/>
    <w:pPr>
      <w:tabs>
        <w:tab w:val="center" w:pos="4252"/>
        <w:tab w:val="right" w:pos="8504"/>
      </w:tabs>
      <w:snapToGrid w:val="0"/>
    </w:pPr>
  </w:style>
  <w:style w:type="character" w:customStyle="1" w:styleId="aa">
    <w:name w:val="フッター (文字)"/>
    <w:basedOn w:val="a0"/>
    <w:link w:val="a9"/>
    <w:uiPriority w:val="99"/>
    <w:rsid w:val="00315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409"/>
    <w:pPr>
      <w:ind w:leftChars="400" w:left="840"/>
    </w:pPr>
  </w:style>
  <w:style w:type="table" w:styleId="a4">
    <w:name w:val="Table Grid"/>
    <w:basedOn w:val="a1"/>
    <w:uiPriority w:val="59"/>
    <w:rsid w:val="0089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676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7645"/>
    <w:rPr>
      <w:rFonts w:asciiTheme="majorHAnsi" w:eastAsiaTheme="majorEastAsia" w:hAnsiTheme="majorHAnsi" w:cstheme="majorBidi"/>
      <w:sz w:val="18"/>
      <w:szCs w:val="18"/>
    </w:rPr>
  </w:style>
  <w:style w:type="paragraph" w:styleId="a7">
    <w:name w:val="header"/>
    <w:basedOn w:val="a"/>
    <w:link w:val="a8"/>
    <w:uiPriority w:val="99"/>
    <w:unhideWhenUsed/>
    <w:rsid w:val="00315EC3"/>
    <w:pPr>
      <w:tabs>
        <w:tab w:val="center" w:pos="4252"/>
        <w:tab w:val="right" w:pos="8504"/>
      </w:tabs>
      <w:snapToGrid w:val="0"/>
    </w:pPr>
  </w:style>
  <w:style w:type="character" w:customStyle="1" w:styleId="a8">
    <w:name w:val="ヘッダー (文字)"/>
    <w:basedOn w:val="a0"/>
    <w:link w:val="a7"/>
    <w:uiPriority w:val="99"/>
    <w:rsid w:val="00315EC3"/>
  </w:style>
  <w:style w:type="paragraph" w:styleId="a9">
    <w:name w:val="footer"/>
    <w:basedOn w:val="a"/>
    <w:link w:val="aa"/>
    <w:uiPriority w:val="99"/>
    <w:unhideWhenUsed/>
    <w:rsid w:val="00315EC3"/>
    <w:pPr>
      <w:tabs>
        <w:tab w:val="center" w:pos="4252"/>
        <w:tab w:val="right" w:pos="8504"/>
      </w:tabs>
      <w:snapToGrid w:val="0"/>
    </w:pPr>
  </w:style>
  <w:style w:type="character" w:customStyle="1" w:styleId="aa">
    <w:name w:val="フッター (文字)"/>
    <w:basedOn w:val="a0"/>
    <w:link w:val="a9"/>
    <w:uiPriority w:val="99"/>
    <w:rsid w:val="0031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8708">
      <w:bodyDiv w:val="1"/>
      <w:marLeft w:val="0"/>
      <w:marRight w:val="0"/>
      <w:marTop w:val="0"/>
      <w:marBottom w:val="0"/>
      <w:divBdr>
        <w:top w:val="none" w:sz="0" w:space="0" w:color="auto"/>
        <w:left w:val="none" w:sz="0" w:space="0" w:color="auto"/>
        <w:bottom w:val="none" w:sz="0" w:space="0" w:color="auto"/>
        <w:right w:val="none" w:sz="0" w:space="0" w:color="auto"/>
      </w:divBdr>
    </w:div>
    <w:div w:id="753861335">
      <w:bodyDiv w:val="1"/>
      <w:marLeft w:val="0"/>
      <w:marRight w:val="0"/>
      <w:marTop w:val="0"/>
      <w:marBottom w:val="0"/>
      <w:divBdr>
        <w:top w:val="none" w:sz="0" w:space="0" w:color="auto"/>
        <w:left w:val="none" w:sz="0" w:space="0" w:color="auto"/>
        <w:bottom w:val="none" w:sz="0" w:space="0" w:color="auto"/>
        <w:right w:val="none" w:sz="0" w:space="0" w:color="auto"/>
      </w:divBdr>
    </w:div>
    <w:div w:id="993412152">
      <w:bodyDiv w:val="1"/>
      <w:marLeft w:val="0"/>
      <w:marRight w:val="0"/>
      <w:marTop w:val="0"/>
      <w:marBottom w:val="0"/>
      <w:divBdr>
        <w:top w:val="none" w:sz="0" w:space="0" w:color="auto"/>
        <w:left w:val="none" w:sz="0" w:space="0" w:color="auto"/>
        <w:bottom w:val="none" w:sz="0" w:space="0" w:color="auto"/>
        <w:right w:val="none" w:sz="0" w:space="0" w:color="auto"/>
      </w:divBdr>
    </w:div>
    <w:div w:id="1032726578">
      <w:bodyDiv w:val="1"/>
      <w:marLeft w:val="0"/>
      <w:marRight w:val="0"/>
      <w:marTop w:val="0"/>
      <w:marBottom w:val="0"/>
      <w:divBdr>
        <w:top w:val="none" w:sz="0" w:space="0" w:color="auto"/>
        <w:left w:val="none" w:sz="0" w:space="0" w:color="auto"/>
        <w:bottom w:val="none" w:sz="0" w:space="0" w:color="auto"/>
        <w:right w:val="none" w:sz="0" w:space="0" w:color="auto"/>
      </w:divBdr>
    </w:div>
    <w:div w:id="1972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88B8-7B55-4E30-AC16-2C6A6BD3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jiptest</dc:creator>
  <cp:lastModifiedBy>jiptest</cp:lastModifiedBy>
  <cp:revision>5</cp:revision>
  <cp:lastPrinted>2014-09-25T07:39:00Z</cp:lastPrinted>
  <dcterms:created xsi:type="dcterms:W3CDTF">2014-09-25T02:40:00Z</dcterms:created>
  <dcterms:modified xsi:type="dcterms:W3CDTF">2014-09-25T07:39:00Z</dcterms:modified>
</cp:coreProperties>
</file>